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728B" w14:textId="77777777" w:rsidR="00D22163" w:rsidRPr="007B2B90" w:rsidRDefault="00D22163" w:rsidP="00A64F72">
      <w:pPr>
        <w:spacing w:after="0" w:line="240" w:lineRule="auto"/>
        <w:ind w:left="426" w:hanging="426"/>
        <w:jc w:val="both"/>
        <w:rPr>
          <w:b/>
          <w:bCs/>
          <w:lang w:val="et-EE"/>
        </w:rPr>
      </w:pPr>
      <w:r w:rsidRPr="007B2B90">
        <w:rPr>
          <w:b/>
          <w:bCs/>
          <w:lang w:val="et-EE"/>
        </w:rPr>
        <w:t>TEHNILINE KIRJELDUS</w:t>
      </w:r>
    </w:p>
    <w:p w14:paraId="7574225F" w14:textId="77777777" w:rsidR="00D22163" w:rsidRPr="007B2B90" w:rsidRDefault="00D22163" w:rsidP="00A64F72">
      <w:pPr>
        <w:spacing w:after="0" w:line="240" w:lineRule="auto"/>
        <w:ind w:left="426" w:hanging="426"/>
        <w:jc w:val="both"/>
        <w:rPr>
          <w:b/>
          <w:bCs/>
          <w:lang w:val="et-EE"/>
        </w:rPr>
      </w:pPr>
    </w:p>
    <w:p w14:paraId="52F893BF" w14:textId="2826E9E3" w:rsidR="00D22163" w:rsidRPr="007B2B90" w:rsidRDefault="00D22163" w:rsidP="00A64F72">
      <w:pPr>
        <w:pStyle w:val="Loendilik"/>
        <w:numPr>
          <w:ilvl w:val="0"/>
          <w:numId w:val="2"/>
        </w:numPr>
        <w:spacing w:after="0" w:line="240" w:lineRule="auto"/>
        <w:ind w:left="0" w:firstLine="0"/>
        <w:contextualSpacing w:val="0"/>
        <w:jc w:val="both"/>
        <w:rPr>
          <w:b/>
          <w:bCs/>
          <w:lang w:val="et-EE"/>
        </w:rPr>
      </w:pPr>
      <w:r w:rsidRPr="007B2B90">
        <w:rPr>
          <w:b/>
          <w:bCs/>
          <w:lang w:val="et-EE"/>
        </w:rPr>
        <w:t xml:space="preserve">TERMINID </w:t>
      </w:r>
    </w:p>
    <w:p w14:paraId="2548E074" w14:textId="77777777" w:rsidR="00D22163" w:rsidRPr="007B2B90" w:rsidRDefault="00D22163" w:rsidP="00A64F72">
      <w:pPr>
        <w:pStyle w:val="Loendilik"/>
        <w:spacing w:after="0" w:line="240" w:lineRule="auto"/>
        <w:ind w:left="0"/>
        <w:contextualSpacing w:val="0"/>
        <w:jc w:val="both"/>
        <w:rPr>
          <w:lang w:val="et-EE"/>
        </w:rPr>
      </w:pPr>
      <w:r w:rsidRPr="007B2B90">
        <w:rPr>
          <w:lang w:val="et-EE"/>
        </w:rPr>
        <w:t>Tehnilises kirjelduses on Hankijat nimetatud Tellijaks.</w:t>
      </w:r>
    </w:p>
    <w:p w14:paraId="77D7825A" w14:textId="1BC92D49" w:rsidR="00D22163" w:rsidRPr="007B2B90" w:rsidRDefault="00D22163" w:rsidP="00A64F72">
      <w:pPr>
        <w:pStyle w:val="Loendilik"/>
        <w:spacing w:after="0" w:line="240" w:lineRule="auto"/>
        <w:ind w:left="0"/>
        <w:contextualSpacing w:val="0"/>
        <w:jc w:val="both"/>
        <w:rPr>
          <w:lang w:val="et-EE"/>
        </w:rPr>
      </w:pPr>
      <w:r w:rsidRPr="007B2B90">
        <w:rPr>
          <w:lang w:val="et-EE"/>
        </w:rPr>
        <w:t>Isikut, kellega käesoleva hanke tulemusena sõlmitakse töövõtuleping, nimetatakse Töövõtjaks.</w:t>
      </w:r>
    </w:p>
    <w:p w14:paraId="21B0AA16" w14:textId="77777777" w:rsidR="00D22163" w:rsidRPr="007B2B90" w:rsidRDefault="00D22163" w:rsidP="00A64F72">
      <w:pPr>
        <w:pStyle w:val="Loendilik"/>
        <w:spacing w:after="0" w:line="240" w:lineRule="auto"/>
        <w:ind w:left="0"/>
        <w:contextualSpacing w:val="0"/>
        <w:jc w:val="both"/>
        <w:rPr>
          <w:lang w:val="et-EE"/>
        </w:rPr>
      </w:pPr>
    </w:p>
    <w:p w14:paraId="0B2D3A29" w14:textId="7D32179F" w:rsidR="00D22163" w:rsidRPr="007B2B90" w:rsidRDefault="00D22163" w:rsidP="00A64F72">
      <w:pPr>
        <w:pStyle w:val="Loendilik"/>
        <w:numPr>
          <w:ilvl w:val="0"/>
          <w:numId w:val="2"/>
        </w:numPr>
        <w:spacing w:after="0" w:line="240" w:lineRule="auto"/>
        <w:ind w:left="426" w:hanging="426"/>
        <w:contextualSpacing w:val="0"/>
        <w:jc w:val="both"/>
        <w:rPr>
          <w:b/>
          <w:bCs/>
          <w:lang w:val="et-EE"/>
        </w:rPr>
      </w:pPr>
      <w:r w:rsidRPr="007B2B90">
        <w:rPr>
          <w:b/>
          <w:bCs/>
          <w:lang w:val="et-EE"/>
        </w:rPr>
        <w:t>HANKEOBJEKT</w:t>
      </w:r>
    </w:p>
    <w:p w14:paraId="611CEB6B" w14:textId="50CEC68F" w:rsidR="00D22163" w:rsidRPr="007B2B90" w:rsidRDefault="00D22163" w:rsidP="00A64F72">
      <w:pPr>
        <w:spacing w:after="0" w:line="240" w:lineRule="auto"/>
        <w:jc w:val="both"/>
        <w:rPr>
          <w:lang w:val="et-EE"/>
        </w:rPr>
      </w:pPr>
      <w:r w:rsidRPr="007B2B90">
        <w:rPr>
          <w:lang w:val="et-EE"/>
        </w:rPr>
        <w:t xml:space="preserve">Käesoleva hanke objektiks on Valga vallas </w:t>
      </w:r>
      <w:r w:rsidR="00495290" w:rsidRPr="007B2B90">
        <w:rPr>
          <w:lang w:val="et-EE"/>
        </w:rPr>
        <w:t xml:space="preserve">Lüllemäe külas Kirikumõisa tee </w:t>
      </w:r>
      <w:r w:rsidR="000147D8" w:rsidRPr="007B2B90">
        <w:rPr>
          <w:lang w:val="et-EE"/>
        </w:rPr>
        <w:t>15</w:t>
      </w:r>
      <w:r w:rsidR="00831066" w:rsidRPr="007B2B90">
        <w:rPr>
          <w:lang w:val="et-EE"/>
        </w:rPr>
        <w:t xml:space="preserve"> </w:t>
      </w:r>
      <w:r w:rsidR="00495290" w:rsidRPr="007B2B90">
        <w:rPr>
          <w:lang w:val="et-EE"/>
        </w:rPr>
        <w:t>kinnistul</w:t>
      </w:r>
      <w:r w:rsidR="000147D8" w:rsidRPr="007B2B90">
        <w:rPr>
          <w:lang w:val="et-EE"/>
        </w:rPr>
        <w:t xml:space="preserve">e </w:t>
      </w:r>
      <w:r w:rsidRPr="007B2B90">
        <w:rPr>
          <w:lang w:val="et-EE"/>
        </w:rPr>
        <w:t>(katastritunnus</w:t>
      </w:r>
      <w:r w:rsidR="00831066" w:rsidRPr="007B2B90">
        <w:rPr>
          <w:lang w:val="et-EE"/>
        </w:rPr>
        <w:t xml:space="preserve"> </w:t>
      </w:r>
      <w:r w:rsidR="000147D8" w:rsidRPr="007B2B90">
        <w:rPr>
          <w:lang w:val="et-EE"/>
        </w:rPr>
        <w:t>85501:001:0197</w:t>
      </w:r>
      <w:r w:rsidRPr="007B2B90">
        <w:rPr>
          <w:lang w:val="et-EE"/>
        </w:rPr>
        <w:t xml:space="preserve">) </w:t>
      </w:r>
      <w:r w:rsidR="000147D8" w:rsidRPr="007B2B90">
        <w:rPr>
          <w:lang w:val="et-EE"/>
        </w:rPr>
        <w:t>Lüllemäe Põhikooli lasteaia mänguväljaku</w:t>
      </w:r>
      <w:r w:rsidR="007A7DDC" w:rsidRPr="007B2B90">
        <w:rPr>
          <w:lang w:val="et-EE"/>
        </w:rPr>
        <w:t xml:space="preserve">le uute atraktsioonide </w:t>
      </w:r>
      <w:r w:rsidRPr="007B2B90">
        <w:rPr>
          <w:lang w:val="et-EE"/>
        </w:rPr>
        <w:t>projekteerimine ja ehitamine</w:t>
      </w:r>
      <w:r w:rsidR="00A05358" w:rsidRPr="007B2B90">
        <w:rPr>
          <w:lang w:val="et-EE"/>
        </w:rPr>
        <w:t xml:space="preserve"> ning </w:t>
      </w:r>
      <w:r w:rsidR="00B04CBE" w:rsidRPr="007B2B90">
        <w:rPr>
          <w:lang w:val="et-EE"/>
        </w:rPr>
        <w:t xml:space="preserve">Valga vallas Kaagjärve külas Kontori kinnistul </w:t>
      </w:r>
      <w:r w:rsidR="007A7DDC" w:rsidRPr="007B2B90">
        <w:rPr>
          <w:lang w:val="et-EE"/>
        </w:rPr>
        <w:t xml:space="preserve">olemasoleva </w:t>
      </w:r>
      <w:r w:rsidR="00B04CBE" w:rsidRPr="007B2B90">
        <w:rPr>
          <w:lang w:val="et-EE"/>
        </w:rPr>
        <w:t>lasteaia mänguväljakul</w:t>
      </w:r>
      <w:r w:rsidR="007A7DDC" w:rsidRPr="007B2B90">
        <w:rPr>
          <w:lang w:val="et-EE"/>
        </w:rPr>
        <w:t xml:space="preserve"> asuva vana mängulinnaku demonteerimine ja uue paigaldamine.</w:t>
      </w:r>
    </w:p>
    <w:p w14:paraId="2D804E60" w14:textId="77777777" w:rsidR="00D22163" w:rsidRPr="007B2B90" w:rsidRDefault="00D22163" w:rsidP="00A64F72">
      <w:pPr>
        <w:spacing w:after="0" w:line="240" w:lineRule="auto"/>
        <w:jc w:val="both"/>
        <w:rPr>
          <w:lang w:val="et-EE"/>
        </w:rPr>
      </w:pPr>
    </w:p>
    <w:tbl>
      <w:tblPr>
        <w:tblStyle w:val="Kontuurtabel"/>
        <w:tblW w:w="0" w:type="auto"/>
        <w:tblLook w:val="04A0" w:firstRow="1" w:lastRow="0" w:firstColumn="1" w:lastColumn="0" w:noHBand="0" w:noVBand="1"/>
      </w:tblPr>
      <w:tblGrid>
        <w:gridCol w:w="4732"/>
        <w:gridCol w:w="4733"/>
      </w:tblGrid>
      <w:tr w:rsidR="00D22163" w:rsidRPr="007B2B90" w14:paraId="4B67A66C" w14:textId="77777777" w:rsidTr="00476CA4">
        <w:tc>
          <w:tcPr>
            <w:tcW w:w="4732" w:type="dxa"/>
          </w:tcPr>
          <w:p w14:paraId="2E4B7EEF" w14:textId="77777777" w:rsidR="00D22163" w:rsidRPr="007B2B90" w:rsidRDefault="00D22163" w:rsidP="00A64F72">
            <w:pPr>
              <w:jc w:val="both"/>
              <w:rPr>
                <w:lang w:val="et-EE"/>
              </w:rPr>
            </w:pPr>
            <w:r w:rsidRPr="007B2B90">
              <w:rPr>
                <w:lang w:val="et-EE"/>
              </w:rPr>
              <w:t>Objekt/aadress</w:t>
            </w:r>
          </w:p>
        </w:tc>
        <w:tc>
          <w:tcPr>
            <w:tcW w:w="4733" w:type="dxa"/>
          </w:tcPr>
          <w:p w14:paraId="21516A4C" w14:textId="77777777" w:rsidR="00D22163" w:rsidRPr="007B2B90" w:rsidRDefault="00D22163" w:rsidP="00A64F72">
            <w:pPr>
              <w:jc w:val="both"/>
              <w:rPr>
                <w:lang w:val="et-EE"/>
              </w:rPr>
            </w:pPr>
            <w:r w:rsidRPr="007B2B90">
              <w:rPr>
                <w:lang w:val="et-EE"/>
              </w:rPr>
              <w:t>Tehnilised näitajad</w:t>
            </w:r>
          </w:p>
        </w:tc>
      </w:tr>
      <w:tr w:rsidR="00D22163" w:rsidRPr="007B2B90" w14:paraId="169A6347" w14:textId="77777777" w:rsidTr="00476CA4">
        <w:tc>
          <w:tcPr>
            <w:tcW w:w="4732" w:type="dxa"/>
          </w:tcPr>
          <w:p w14:paraId="62685BA4" w14:textId="60252364" w:rsidR="00D22163" w:rsidRPr="007B2B90" w:rsidRDefault="000147D8" w:rsidP="00A64F72">
            <w:pPr>
              <w:pStyle w:val="Loendilik"/>
              <w:numPr>
                <w:ilvl w:val="0"/>
                <w:numId w:val="9"/>
              </w:numPr>
              <w:jc w:val="both"/>
              <w:rPr>
                <w:lang w:val="et-EE"/>
              </w:rPr>
            </w:pPr>
            <w:r w:rsidRPr="007B2B90">
              <w:rPr>
                <w:lang w:val="et-EE"/>
              </w:rPr>
              <w:t>Lüllemäe Põhikooli lasteaed</w:t>
            </w:r>
          </w:p>
          <w:p w14:paraId="21CFE4E0" w14:textId="77777777" w:rsidR="00D22163" w:rsidRPr="007B2B90" w:rsidRDefault="00495290" w:rsidP="00A64F72">
            <w:pPr>
              <w:ind w:left="743"/>
              <w:jc w:val="both"/>
              <w:rPr>
                <w:lang w:val="et-EE"/>
              </w:rPr>
            </w:pPr>
            <w:r w:rsidRPr="007B2B90">
              <w:rPr>
                <w:lang w:val="et-EE"/>
              </w:rPr>
              <w:t xml:space="preserve">Kirikumõisa tee </w:t>
            </w:r>
            <w:r w:rsidR="000147D8" w:rsidRPr="007B2B90">
              <w:rPr>
                <w:lang w:val="et-EE"/>
              </w:rPr>
              <w:t>15</w:t>
            </w:r>
            <w:r w:rsidRPr="007B2B90">
              <w:rPr>
                <w:lang w:val="et-EE"/>
              </w:rPr>
              <w:t xml:space="preserve"> kinnistu </w:t>
            </w:r>
            <w:r w:rsidR="00D22163" w:rsidRPr="007B2B90">
              <w:rPr>
                <w:lang w:val="et-EE"/>
              </w:rPr>
              <w:t>(katastritunnus</w:t>
            </w:r>
            <w:r w:rsidR="000147D8" w:rsidRPr="007B2B90">
              <w:rPr>
                <w:lang w:val="et-EE"/>
              </w:rPr>
              <w:t xml:space="preserve"> 85501:001:0197</w:t>
            </w:r>
            <w:r w:rsidR="00D22163" w:rsidRPr="007B2B90">
              <w:rPr>
                <w:lang w:val="et-EE"/>
              </w:rPr>
              <w:t xml:space="preserve">), </w:t>
            </w:r>
            <w:r w:rsidRPr="007B2B90">
              <w:rPr>
                <w:lang w:val="et-EE"/>
              </w:rPr>
              <w:t xml:space="preserve">Lüllemäe külas, Valga vald, </w:t>
            </w:r>
            <w:r w:rsidR="00D22163" w:rsidRPr="007B2B90">
              <w:rPr>
                <w:lang w:val="et-EE"/>
              </w:rPr>
              <w:t>Valga maakon</w:t>
            </w:r>
            <w:r w:rsidR="000147D8" w:rsidRPr="007B2B90">
              <w:rPr>
                <w:lang w:val="et-EE"/>
              </w:rPr>
              <w:t>d</w:t>
            </w:r>
            <w:r w:rsidR="004B51FF" w:rsidRPr="007B2B90">
              <w:rPr>
                <w:lang w:val="et-EE"/>
              </w:rPr>
              <w:t>;</w:t>
            </w:r>
          </w:p>
          <w:p w14:paraId="58909DAF" w14:textId="32A10AF1" w:rsidR="004B51FF" w:rsidRPr="007B2B90" w:rsidRDefault="004B51FF" w:rsidP="00A64F72">
            <w:pPr>
              <w:pStyle w:val="Loendilik"/>
              <w:numPr>
                <w:ilvl w:val="0"/>
                <w:numId w:val="9"/>
              </w:numPr>
              <w:jc w:val="both"/>
              <w:rPr>
                <w:lang w:val="et-EE"/>
              </w:rPr>
            </w:pPr>
            <w:r w:rsidRPr="007B2B90">
              <w:rPr>
                <w:lang w:val="et-EE"/>
              </w:rPr>
              <w:t>Kontori kinnistu (katastritunnus 28901:002:1670), Kaagjärve küla, Valga vald, Valga maakond</w:t>
            </w:r>
          </w:p>
        </w:tc>
        <w:tc>
          <w:tcPr>
            <w:tcW w:w="4733" w:type="dxa"/>
          </w:tcPr>
          <w:p w14:paraId="62FC0D64" w14:textId="27DDD1B6" w:rsidR="006C48FC" w:rsidRPr="007B2B90" w:rsidRDefault="00D22163" w:rsidP="00A64F72">
            <w:pPr>
              <w:jc w:val="both"/>
              <w:rPr>
                <w:lang w:val="et-EE"/>
              </w:rPr>
            </w:pPr>
            <w:r w:rsidRPr="007B2B90">
              <w:rPr>
                <w:lang w:val="et-EE"/>
              </w:rPr>
              <w:t>Kasutusotstarve:</w:t>
            </w:r>
            <w:r w:rsidR="00831066" w:rsidRPr="007B2B90">
              <w:rPr>
                <w:lang w:val="et-EE"/>
              </w:rPr>
              <w:t xml:space="preserve"> </w:t>
            </w:r>
            <w:r w:rsidR="006C48FC" w:rsidRPr="007B2B90">
              <w:rPr>
                <w:lang w:val="et-EE"/>
              </w:rPr>
              <w:t>24129 Avaliku kasutusega</w:t>
            </w:r>
          </w:p>
          <w:p w14:paraId="3ABF5BB8" w14:textId="4734F2E0" w:rsidR="00D22163" w:rsidRPr="007B2B90" w:rsidRDefault="006C48FC" w:rsidP="00A64F72">
            <w:pPr>
              <w:jc w:val="both"/>
              <w:rPr>
                <w:lang w:val="et-EE"/>
              </w:rPr>
            </w:pPr>
            <w:r w:rsidRPr="007B2B90">
              <w:rPr>
                <w:lang w:val="et-EE"/>
              </w:rPr>
              <w:t xml:space="preserve">spordi- ja </w:t>
            </w:r>
            <w:proofErr w:type="spellStart"/>
            <w:r w:rsidRPr="007B2B90">
              <w:rPr>
                <w:lang w:val="et-EE"/>
              </w:rPr>
              <w:t>puhkerajatis</w:t>
            </w:r>
            <w:proofErr w:type="spellEnd"/>
            <w:r w:rsidRPr="007B2B90">
              <w:rPr>
                <w:lang w:val="et-EE"/>
              </w:rPr>
              <w:t>, sh mänguväljak</w:t>
            </w:r>
          </w:p>
          <w:p w14:paraId="4393C286" w14:textId="35199E15" w:rsidR="00D22163" w:rsidRPr="007B2B90" w:rsidRDefault="00D22163" w:rsidP="00A64F72">
            <w:pPr>
              <w:jc w:val="both"/>
              <w:rPr>
                <w:lang w:val="et-EE"/>
              </w:rPr>
            </w:pPr>
          </w:p>
        </w:tc>
      </w:tr>
    </w:tbl>
    <w:p w14:paraId="3BDF510B" w14:textId="77777777" w:rsidR="00D22163" w:rsidRPr="007B2B90" w:rsidRDefault="00D22163" w:rsidP="00A64F72">
      <w:pPr>
        <w:spacing w:after="0" w:line="240" w:lineRule="auto"/>
        <w:jc w:val="both"/>
        <w:rPr>
          <w:lang w:val="et-EE"/>
        </w:rPr>
      </w:pPr>
    </w:p>
    <w:p w14:paraId="0134D9F5" w14:textId="77777777" w:rsidR="00D22163" w:rsidRPr="007B2B90" w:rsidRDefault="00D22163" w:rsidP="00A64F72">
      <w:pPr>
        <w:pStyle w:val="Loendilik"/>
        <w:numPr>
          <w:ilvl w:val="0"/>
          <w:numId w:val="2"/>
        </w:numPr>
        <w:spacing w:after="0" w:line="240" w:lineRule="auto"/>
        <w:ind w:left="426" w:hanging="426"/>
        <w:contextualSpacing w:val="0"/>
        <w:jc w:val="both"/>
        <w:rPr>
          <w:b/>
          <w:bCs/>
          <w:lang w:val="et-EE"/>
        </w:rPr>
      </w:pPr>
      <w:r w:rsidRPr="007B2B90">
        <w:rPr>
          <w:b/>
          <w:bCs/>
          <w:lang w:val="et-EE"/>
        </w:rPr>
        <w:t>TÖÖDE ALUSDOKUMENDID</w:t>
      </w:r>
    </w:p>
    <w:p w14:paraId="2F964274" w14:textId="77777777" w:rsidR="00D22163" w:rsidRPr="007B2B90" w:rsidRDefault="00D22163" w:rsidP="00A64F72">
      <w:pPr>
        <w:spacing w:after="0" w:line="240" w:lineRule="auto"/>
        <w:jc w:val="both"/>
        <w:rPr>
          <w:lang w:val="et-EE"/>
        </w:rPr>
      </w:pPr>
      <w:r w:rsidRPr="007B2B90">
        <w:rPr>
          <w:lang w:val="et-EE"/>
        </w:rPr>
        <w:t>Tööde alusdokumendid on (kõik kokku Lähtedokumentatsioon):</w:t>
      </w:r>
    </w:p>
    <w:p w14:paraId="32802426" w14:textId="328E184E" w:rsidR="00D22163" w:rsidRPr="007B2B90" w:rsidRDefault="00D22163" w:rsidP="00A64F72">
      <w:pPr>
        <w:spacing w:after="0" w:line="240" w:lineRule="auto"/>
        <w:jc w:val="both"/>
        <w:rPr>
          <w:lang w:val="et-EE"/>
        </w:rPr>
      </w:pPr>
      <w:r w:rsidRPr="007B2B90">
        <w:rPr>
          <w:b/>
          <w:bCs/>
          <w:lang w:val="et-EE"/>
        </w:rPr>
        <w:t>3.1</w:t>
      </w:r>
      <w:r w:rsidRPr="007B2B90">
        <w:rPr>
          <w:lang w:val="et-EE"/>
        </w:rPr>
        <w:t>. Käesolev tehniline kirjeldus</w:t>
      </w:r>
      <w:r w:rsidR="002C6108" w:rsidRPr="007B2B90">
        <w:rPr>
          <w:lang w:val="et-EE"/>
        </w:rPr>
        <w:t>;</w:t>
      </w:r>
    </w:p>
    <w:p w14:paraId="0653901D" w14:textId="1F8182E3" w:rsidR="00A7568B" w:rsidRPr="007B2B90" w:rsidRDefault="00D22163" w:rsidP="00A64F72">
      <w:pPr>
        <w:spacing w:after="0" w:line="240" w:lineRule="auto"/>
        <w:jc w:val="both"/>
        <w:rPr>
          <w:lang w:val="et-EE"/>
        </w:rPr>
      </w:pPr>
      <w:r w:rsidRPr="007B2B90">
        <w:rPr>
          <w:b/>
          <w:bCs/>
          <w:lang w:val="et-EE"/>
        </w:rPr>
        <w:t>3.2.</w:t>
      </w:r>
      <w:r w:rsidRPr="007B2B90">
        <w:rPr>
          <w:lang w:val="et-EE"/>
        </w:rPr>
        <w:t xml:space="preserve"> </w:t>
      </w:r>
      <w:r w:rsidR="006C48FC" w:rsidRPr="007B2B90">
        <w:rPr>
          <w:lang w:val="et-EE"/>
        </w:rPr>
        <w:t xml:space="preserve">Asendiplaan </w:t>
      </w:r>
      <w:r w:rsidR="00A7568B" w:rsidRPr="007B2B90">
        <w:rPr>
          <w:lang w:val="et-EE"/>
        </w:rPr>
        <w:t xml:space="preserve">Lüllemäe lasteaiale </w:t>
      </w:r>
      <w:r w:rsidR="006C48FC" w:rsidRPr="007B2B90">
        <w:rPr>
          <w:lang w:val="et-EE"/>
        </w:rPr>
        <w:t>kavandatava mänguväljaku asukoha kohta</w:t>
      </w:r>
      <w:r w:rsidRPr="007B2B90">
        <w:rPr>
          <w:lang w:val="et-EE"/>
        </w:rPr>
        <w:t xml:space="preserve">, lisa </w:t>
      </w:r>
      <w:r w:rsidR="002C6108" w:rsidRPr="007B2B90">
        <w:rPr>
          <w:lang w:val="et-EE"/>
        </w:rPr>
        <w:t>1</w:t>
      </w:r>
      <w:r w:rsidR="001D1D02" w:rsidRPr="007B2B90">
        <w:rPr>
          <w:lang w:val="et-EE"/>
        </w:rPr>
        <w:t>.</w:t>
      </w:r>
    </w:p>
    <w:p w14:paraId="7B626B77" w14:textId="78271187" w:rsidR="00FD757F" w:rsidRPr="007B2B90" w:rsidRDefault="006C48FC" w:rsidP="00A64F72">
      <w:pPr>
        <w:spacing w:after="0" w:line="240" w:lineRule="auto"/>
        <w:jc w:val="both"/>
        <w:rPr>
          <w:lang w:val="et-EE"/>
        </w:rPr>
      </w:pPr>
      <w:r w:rsidRPr="007B2B90">
        <w:rPr>
          <w:b/>
          <w:bCs/>
          <w:lang w:val="et-EE"/>
        </w:rPr>
        <w:t>3.3.</w:t>
      </w:r>
      <w:r w:rsidR="00FD757F" w:rsidRPr="007B2B90">
        <w:rPr>
          <w:lang w:val="et-EE"/>
        </w:rPr>
        <w:t xml:space="preserve"> Asendiplaan Kaagjärve lasteaiale kavandatava mänguväljaku asukoha kohta, lisa 2.</w:t>
      </w:r>
    </w:p>
    <w:p w14:paraId="00B8D01B" w14:textId="30D89DD8" w:rsidR="001E079B" w:rsidRPr="007B2B90" w:rsidRDefault="001E079B" w:rsidP="00A64F72">
      <w:pPr>
        <w:spacing w:after="0" w:line="240" w:lineRule="auto"/>
        <w:jc w:val="both"/>
        <w:rPr>
          <w:lang w:val="et-EE"/>
        </w:rPr>
      </w:pPr>
      <w:r w:rsidRPr="007B2B90">
        <w:rPr>
          <w:b/>
          <w:bCs/>
          <w:lang w:val="et-EE"/>
        </w:rPr>
        <w:t>3.</w:t>
      </w:r>
      <w:r w:rsidR="00584572">
        <w:rPr>
          <w:b/>
          <w:bCs/>
          <w:lang w:val="et-EE"/>
        </w:rPr>
        <w:t>4</w:t>
      </w:r>
      <w:r w:rsidRPr="007B2B90">
        <w:rPr>
          <w:b/>
          <w:bCs/>
          <w:lang w:val="et-EE"/>
        </w:rPr>
        <w:t>.</w:t>
      </w:r>
      <w:r w:rsidRPr="007B2B90">
        <w:rPr>
          <w:lang w:val="et-EE"/>
        </w:rPr>
        <w:t xml:space="preserve"> Tööde mahutabel</w:t>
      </w:r>
      <w:r w:rsidR="008C5B12" w:rsidRPr="007B2B90">
        <w:rPr>
          <w:lang w:val="et-EE"/>
        </w:rPr>
        <w:t xml:space="preserve">, lisa </w:t>
      </w:r>
      <w:r w:rsidR="00584572">
        <w:rPr>
          <w:lang w:val="et-EE"/>
        </w:rPr>
        <w:t>3</w:t>
      </w:r>
      <w:r w:rsidR="008C5B12" w:rsidRPr="007B2B90">
        <w:rPr>
          <w:lang w:val="et-EE"/>
        </w:rPr>
        <w:t>.</w:t>
      </w:r>
    </w:p>
    <w:p w14:paraId="6B9CE932" w14:textId="77777777" w:rsidR="00D22163" w:rsidRPr="007B2B90" w:rsidRDefault="00D22163" w:rsidP="00A64F72">
      <w:pPr>
        <w:spacing w:after="0" w:line="240" w:lineRule="auto"/>
        <w:jc w:val="both"/>
        <w:rPr>
          <w:lang w:val="et-EE"/>
        </w:rPr>
      </w:pPr>
    </w:p>
    <w:p w14:paraId="081AE703" w14:textId="223AD8C6" w:rsidR="00D22163" w:rsidRPr="007B2B90" w:rsidRDefault="00D22163" w:rsidP="00A64F72">
      <w:pPr>
        <w:spacing w:after="0" w:line="240" w:lineRule="auto"/>
        <w:jc w:val="both"/>
        <w:rPr>
          <w:lang w:val="et-EE"/>
        </w:rPr>
      </w:pPr>
      <w:r w:rsidRPr="007B2B90">
        <w:rPr>
          <w:lang w:val="et-EE"/>
        </w:rPr>
        <w:t>Juhul kui hankedokumentatsiooni osade vahel on vastuolu(</w:t>
      </w:r>
      <w:proofErr w:type="spellStart"/>
      <w:r w:rsidRPr="007B2B90">
        <w:rPr>
          <w:lang w:val="et-EE"/>
        </w:rPr>
        <w:t>sid</w:t>
      </w:r>
      <w:proofErr w:type="spellEnd"/>
      <w:r w:rsidRPr="007B2B90">
        <w:rPr>
          <w:lang w:val="et-EE"/>
        </w:rPr>
        <w:t>) või võimaldavad mitmesugust tõlgendust tuleb hanke käigus esitada Tellijale küsimused selgituste saamiseks. Kui Töövõtja ei esita vastuolude kohta küsimusi, on Tellijal õigus valida sobivam tõlgendus. Pärast pakkumuse esitamist ei rahulda Tellija ühtegi Töövõtja ettenägematutele asjaoludele, mitteinformeeritusele, teisiti tõlgendamisele või muule ettekäändele tuginevat pretensiooni või lisanõuet, s.h. rahalist nõuet.</w:t>
      </w:r>
      <w:r w:rsidR="005002B6" w:rsidRPr="007B2B90">
        <w:rPr>
          <w:lang w:val="et-EE"/>
        </w:rPr>
        <w:t xml:space="preserve"> </w:t>
      </w:r>
      <w:r w:rsidRPr="007B2B90">
        <w:rPr>
          <w:lang w:val="et-EE"/>
        </w:rPr>
        <w:t>Tööde teostamisel tuleb järgida kõiki kehtivaid õigusakte, standardeid, tehnilisi norme ja</w:t>
      </w:r>
      <w:r w:rsidR="00611FE1" w:rsidRPr="007B2B90">
        <w:rPr>
          <w:lang w:val="et-EE"/>
        </w:rPr>
        <w:t xml:space="preserve"> </w:t>
      </w:r>
      <w:r w:rsidRPr="007B2B90">
        <w:rPr>
          <w:lang w:val="et-EE"/>
        </w:rPr>
        <w:t>kvaliteedinõudeid.</w:t>
      </w:r>
    </w:p>
    <w:p w14:paraId="0B1D1803" w14:textId="77777777" w:rsidR="00D22163" w:rsidRPr="007B2B90" w:rsidRDefault="00D22163" w:rsidP="00A64F72">
      <w:pPr>
        <w:spacing w:after="0" w:line="240" w:lineRule="auto"/>
        <w:jc w:val="both"/>
        <w:rPr>
          <w:lang w:val="et-EE"/>
        </w:rPr>
      </w:pPr>
    </w:p>
    <w:p w14:paraId="762EEE39" w14:textId="77777777" w:rsidR="00D22163" w:rsidRPr="007B2B90" w:rsidRDefault="00D22163" w:rsidP="00A64F72">
      <w:pPr>
        <w:pStyle w:val="Loendilik"/>
        <w:numPr>
          <w:ilvl w:val="0"/>
          <w:numId w:val="2"/>
        </w:numPr>
        <w:spacing w:after="0" w:line="240" w:lineRule="auto"/>
        <w:ind w:left="426" w:hanging="426"/>
        <w:contextualSpacing w:val="0"/>
        <w:jc w:val="both"/>
        <w:rPr>
          <w:b/>
          <w:bCs/>
          <w:lang w:val="et-EE"/>
        </w:rPr>
      </w:pPr>
      <w:r w:rsidRPr="007B2B90">
        <w:rPr>
          <w:b/>
          <w:bCs/>
          <w:lang w:val="et-EE"/>
        </w:rPr>
        <w:t>TELLIJA EESMÄRK</w:t>
      </w:r>
    </w:p>
    <w:p w14:paraId="10222BB4" w14:textId="167E1B57" w:rsidR="000B7A94" w:rsidRPr="007B2B90" w:rsidRDefault="00D22163" w:rsidP="00A64F72">
      <w:pPr>
        <w:pStyle w:val="Kehatekst2"/>
        <w:spacing w:line="240" w:lineRule="auto"/>
      </w:pPr>
      <w:r w:rsidRPr="007B2B90">
        <w:t xml:space="preserve">Käesoleval hetkel </w:t>
      </w:r>
      <w:r w:rsidR="007153A7" w:rsidRPr="007B2B90">
        <w:t>on lasteaedade mänguväljaku</w:t>
      </w:r>
      <w:r w:rsidR="000B7A94" w:rsidRPr="007B2B90">
        <w:t>te</w:t>
      </w:r>
      <w:r w:rsidR="007153A7" w:rsidRPr="007B2B90">
        <w:t xml:space="preserve"> atraktsioonid </w:t>
      </w:r>
      <w:r w:rsidR="000B7A94" w:rsidRPr="007B2B90">
        <w:t>osaliselt a</w:t>
      </w:r>
      <w:r w:rsidR="00DF60D9" w:rsidRPr="007B2B90">
        <w:t>mortiseerunud või vajavad suuri parandustöid</w:t>
      </w:r>
      <w:r w:rsidR="000B7A94" w:rsidRPr="007B2B90">
        <w:t>. Hanke tulemusena peab valmima Lüllemäe külas Kirikumõisa tee 15 kinnistule Vabariigis kehtivatele seadustele, nõuetele ja standarditele vastav, ehitusloa alusel valminud ja kasutusluba omav atraktiivne laste mänguväljak</w:t>
      </w:r>
      <w:r w:rsidR="009E4568" w:rsidRPr="007B2B90">
        <w:t xml:space="preserve"> ning</w:t>
      </w:r>
      <w:r w:rsidR="00D720E5" w:rsidRPr="007B2B90">
        <w:t xml:space="preserve"> </w:t>
      </w:r>
      <w:r w:rsidR="005C75BB" w:rsidRPr="007B2B90">
        <w:t xml:space="preserve">teostada </w:t>
      </w:r>
      <w:r w:rsidR="00D720E5" w:rsidRPr="007B2B90">
        <w:t xml:space="preserve">Kaagjärves vana mängulinnaku </w:t>
      </w:r>
      <w:r w:rsidR="00374B4C" w:rsidRPr="007B2B90">
        <w:t>vahetu</w:t>
      </w:r>
      <w:r w:rsidR="005C75BB" w:rsidRPr="007B2B90">
        <w:t>s</w:t>
      </w:r>
      <w:r w:rsidR="00374B4C" w:rsidRPr="007B2B90">
        <w:t xml:space="preserve"> </w:t>
      </w:r>
      <w:r w:rsidR="00D720E5" w:rsidRPr="007B2B90">
        <w:t>uue linnaku vastu</w:t>
      </w:r>
      <w:r w:rsidR="000B7A94" w:rsidRPr="007B2B90">
        <w:t xml:space="preserve">. Mänguväljak peab pakkuma mitmekesist ja erinevaid füüsilisi ja vaimseid võimeid arendavaid mänguelemente alates mudilastest (1+ eluaastat) kuni 7-8 aasta vanustele lastele. Mänguväljak peab moodustama Lüllemäe Põhikooli asumiga </w:t>
      </w:r>
      <w:r w:rsidR="004661E0" w:rsidRPr="007B2B90">
        <w:t xml:space="preserve">ja olemasolevate rajatistega </w:t>
      </w:r>
      <w:r w:rsidR="000B7A94" w:rsidRPr="007B2B90">
        <w:t>sobituva terviku. Projekteerimisel ja ehitamisel tuleb aluseks</w:t>
      </w:r>
      <w:r w:rsidR="00FD4CCF" w:rsidRPr="007B2B90">
        <w:t xml:space="preserve"> Te</w:t>
      </w:r>
      <w:r w:rsidR="00960C10" w:rsidRPr="007B2B90">
        <w:t>l</w:t>
      </w:r>
      <w:r w:rsidR="00FD4CCF" w:rsidRPr="007B2B90">
        <w:t xml:space="preserve">lija poolsed soovid ja kohalikud asjaolud. </w:t>
      </w:r>
    </w:p>
    <w:p w14:paraId="5F9B88F0" w14:textId="77777777" w:rsidR="000B7A94" w:rsidRPr="007B2B90" w:rsidRDefault="000B7A94" w:rsidP="00A64F72">
      <w:pPr>
        <w:pStyle w:val="Kehatekst2"/>
        <w:spacing w:line="240" w:lineRule="auto"/>
      </w:pPr>
    </w:p>
    <w:p w14:paraId="025AA398" w14:textId="25824D81" w:rsidR="00D22163" w:rsidRDefault="00D22163" w:rsidP="00A64F72">
      <w:pPr>
        <w:pStyle w:val="Kehatekst2"/>
        <w:spacing w:line="240" w:lineRule="auto"/>
        <w:rPr>
          <w:b/>
        </w:rPr>
      </w:pPr>
      <w:r w:rsidRPr="007B2B90">
        <w:rPr>
          <w:b/>
        </w:rPr>
        <w:t xml:space="preserve">Käesoleva hanke eesmärk on leida töövõtja, kellega sõlmida töövõtu leping ja kes projekteerib nõuetekohase </w:t>
      </w:r>
      <w:r w:rsidR="006B36E7" w:rsidRPr="007B2B90">
        <w:rPr>
          <w:b/>
        </w:rPr>
        <w:t xml:space="preserve">mänguväljaku </w:t>
      </w:r>
      <w:r w:rsidR="0041290C" w:rsidRPr="007B2B90">
        <w:rPr>
          <w:b/>
        </w:rPr>
        <w:t xml:space="preserve">atraktsioonid </w:t>
      </w:r>
      <w:r w:rsidR="006B36E7" w:rsidRPr="007B2B90">
        <w:rPr>
          <w:b/>
        </w:rPr>
        <w:t>Lüllemäe Põhikooli lasteaia jaoks</w:t>
      </w:r>
      <w:r w:rsidR="0041290C" w:rsidRPr="007B2B90">
        <w:rPr>
          <w:b/>
        </w:rPr>
        <w:t xml:space="preserve"> </w:t>
      </w:r>
      <w:r w:rsidR="006B36E7" w:rsidRPr="007B2B90">
        <w:rPr>
          <w:b/>
        </w:rPr>
        <w:t xml:space="preserve">ning teostaks vajaminevad </w:t>
      </w:r>
      <w:r w:rsidRPr="007B2B90">
        <w:rPr>
          <w:b/>
        </w:rPr>
        <w:t>ehitustööd</w:t>
      </w:r>
      <w:r w:rsidR="00FD4CCF" w:rsidRPr="007B2B90">
        <w:rPr>
          <w:b/>
        </w:rPr>
        <w:t xml:space="preserve"> </w:t>
      </w:r>
      <w:proofErr w:type="spellStart"/>
      <w:r w:rsidR="00FD4CCF" w:rsidRPr="007B2B90">
        <w:rPr>
          <w:b/>
        </w:rPr>
        <w:t>Lüllemäel</w:t>
      </w:r>
      <w:proofErr w:type="spellEnd"/>
      <w:r w:rsidR="00FD4CCF" w:rsidRPr="007B2B90">
        <w:rPr>
          <w:b/>
        </w:rPr>
        <w:t xml:space="preserve"> Kirikumõisa tee 15 ja Kaagjärves Kontori kinnistu</w:t>
      </w:r>
      <w:r w:rsidR="0041290C" w:rsidRPr="007B2B90">
        <w:rPr>
          <w:b/>
        </w:rPr>
        <w:t>tel</w:t>
      </w:r>
      <w:r w:rsidR="005C524A" w:rsidRPr="007B2B90">
        <w:rPr>
          <w:b/>
        </w:rPr>
        <w:t>.</w:t>
      </w:r>
    </w:p>
    <w:p w14:paraId="12E423A9" w14:textId="77777777" w:rsidR="00165355" w:rsidRPr="007B2B90" w:rsidRDefault="00165355" w:rsidP="00A64F72">
      <w:pPr>
        <w:pStyle w:val="Kehatekst2"/>
        <w:spacing w:line="240" w:lineRule="auto"/>
        <w:rPr>
          <w:b/>
        </w:rPr>
      </w:pPr>
    </w:p>
    <w:p w14:paraId="175214BA" w14:textId="4F556C95" w:rsidR="00317312" w:rsidRPr="007B2B90" w:rsidRDefault="00C85BC6" w:rsidP="00A64F72">
      <w:pPr>
        <w:pStyle w:val="Kehatekst2"/>
        <w:spacing w:line="240" w:lineRule="auto"/>
      </w:pPr>
      <w:r w:rsidRPr="007B2B90">
        <w:rPr>
          <w:b/>
        </w:rPr>
        <w:t>5. TÖÖDE KIRJELDUS</w:t>
      </w:r>
    </w:p>
    <w:p w14:paraId="20D089CB" w14:textId="41450102" w:rsidR="007A5EA3" w:rsidRPr="007B2B90" w:rsidRDefault="00C85BC6" w:rsidP="00A64F72">
      <w:pPr>
        <w:pStyle w:val="Kehatekst2"/>
        <w:spacing w:line="240" w:lineRule="auto"/>
      </w:pPr>
      <w:r w:rsidRPr="007B2B90">
        <w:rPr>
          <w:b/>
          <w:bCs/>
        </w:rPr>
        <w:t>5</w:t>
      </w:r>
      <w:r w:rsidR="00D22163" w:rsidRPr="007B2B90">
        <w:rPr>
          <w:b/>
          <w:bCs/>
        </w:rPr>
        <w:t>.1</w:t>
      </w:r>
      <w:r w:rsidR="00D22163" w:rsidRPr="007B2B90">
        <w:t xml:space="preserve">. </w:t>
      </w:r>
      <w:r w:rsidR="009A02E2" w:rsidRPr="007B2B90">
        <w:t xml:space="preserve">projekteerida ja </w:t>
      </w:r>
      <w:r w:rsidR="00D22163" w:rsidRPr="007B2B90">
        <w:t>ehitada</w:t>
      </w:r>
      <w:r w:rsidR="00FD4CCF" w:rsidRPr="007B2B90">
        <w:t xml:space="preserve"> valmis Lüllemäe Põhikooli lasteaia </w:t>
      </w:r>
      <w:r w:rsidR="005C75BB" w:rsidRPr="007B2B90">
        <w:t xml:space="preserve">mänguväljaku jaoks uued atraktsioonid </w:t>
      </w:r>
      <w:r w:rsidR="00D22163" w:rsidRPr="007B2B90">
        <w:t xml:space="preserve">(vt </w:t>
      </w:r>
      <w:r w:rsidR="00960C10" w:rsidRPr="007B2B90">
        <w:t xml:space="preserve">asendiplaan - </w:t>
      </w:r>
      <w:r w:rsidR="00D22163" w:rsidRPr="007B2B90">
        <w:t xml:space="preserve">joonis </w:t>
      </w:r>
      <w:r w:rsidR="00960C10" w:rsidRPr="007B2B90">
        <w:t>1</w:t>
      </w:r>
      <w:r w:rsidR="00D22163" w:rsidRPr="007B2B90">
        <w:t>)</w:t>
      </w:r>
      <w:r w:rsidR="00352246" w:rsidRPr="007B2B90">
        <w:t xml:space="preserve">. </w:t>
      </w:r>
      <w:r w:rsidR="00A5129C" w:rsidRPr="007B2B90">
        <w:t>Mänguväljaku atraktsioonid peavad olema läbivalt ühtses stiilis ja värvitoonides, sarnaste materjalikombinatsioonidega ning vastama kõigile koolieelse lasteasutuse mänguväljakule kehtestatud nõuetele.</w:t>
      </w:r>
      <w:r w:rsidR="00B655EA" w:rsidRPr="007B2B90">
        <w:t xml:space="preserve"> </w:t>
      </w:r>
      <w:r w:rsidR="00352246" w:rsidRPr="007B2B90">
        <w:t>Tööde hulka kuulub:</w:t>
      </w:r>
    </w:p>
    <w:p w14:paraId="77508073" w14:textId="7833CDD9" w:rsidR="008F36C6" w:rsidRPr="007B2B90" w:rsidRDefault="009E375A" w:rsidP="00A64F72">
      <w:pPr>
        <w:pStyle w:val="Kehatekst2"/>
        <w:spacing w:line="240" w:lineRule="auto"/>
      </w:pPr>
      <w:r w:rsidRPr="007B2B90">
        <w:t>1) sõimelaste mänguväljaku ala aiaga piiramine 60 meetri ulatuses (keevispaneel, 1,5 m kõrgune, tumeroheline, jalgvärav 1 m laiune)</w:t>
      </w:r>
      <w:r w:rsidR="00B25F3A" w:rsidRPr="007B2B90">
        <w:t xml:space="preserve">. Olemasoleva 18 m pikkuse keevispaneelidest piirdeaia ümberpaigutamine ja </w:t>
      </w:r>
      <w:r w:rsidR="00B01A47">
        <w:t xml:space="preserve">selle </w:t>
      </w:r>
      <w:r w:rsidR="00061731">
        <w:t>asemele</w:t>
      </w:r>
      <w:r w:rsidR="00B25F3A" w:rsidRPr="007B2B90">
        <w:t xml:space="preserve"> 70cm kõrguse puidust lippaiaga (lipi laius minimaalselt 10</w:t>
      </w:r>
      <w:r w:rsidR="00CB5FCA" w:rsidRPr="007B2B90">
        <w:t xml:space="preserve"> </w:t>
      </w:r>
      <w:r w:rsidR="00B25F3A" w:rsidRPr="007B2B90">
        <w:t>cm, lipi tipp ümara kujuga), mis jääb eraldama sõimelaste mänguväljakut liitrühmade mänguväljakust</w:t>
      </w:r>
      <w:r w:rsidR="003F6698">
        <w:t xml:space="preserve"> (kuni 20 m)</w:t>
      </w:r>
      <w:r w:rsidR="00B25F3A" w:rsidRPr="007B2B90">
        <w:t>. Lippaial on üks värav laiusega 1 m. Aia värv kooskõlastatakse tellijaga.</w:t>
      </w:r>
    </w:p>
    <w:p w14:paraId="4FD8CA9F" w14:textId="692EBDAB" w:rsidR="007876FF" w:rsidRPr="007B2B90" w:rsidRDefault="009E375A" w:rsidP="00A64F72">
      <w:pPr>
        <w:pStyle w:val="Kehatekst2"/>
        <w:spacing w:line="240" w:lineRule="auto"/>
      </w:pPr>
      <w:r w:rsidRPr="007B2B90">
        <w:t>2) liumägi 1,5-3-aastastele lastele (1 tk)</w:t>
      </w:r>
      <w:r w:rsidR="007876FF" w:rsidRPr="007B2B90">
        <w:t>.</w:t>
      </w:r>
      <w:r w:rsidR="004640D0" w:rsidRPr="007B2B90">
        <w:t xml:space="preserve"> Kirjeldus: peab olema </w:t>
      </w:r>
      <w:r w:rsidR="007876FF" w:rsidRPr="007B2B90">
        <w:t>4-5-astmeline trepp platvormile mõlemalt poolt käsipuu või ohutusseinaga. Platvormi kaks külge on piiratud ohutusseinaga. Ühe seina kohal kahe tala vahel on toru, mille küljes on liigutatavad elemendid loendamise harjutamiseks. Teise ohutusseina küljes on liigutatav rool. Platvormilt viib alla liumägi.</w:t>
      </w:r>
    </w:p>
    <w:p w14:paraId="4AE22302" w14:textId="77777777" w:rsidR="007876FF" w:rsidRPr="007B2B90" w:rsidRDefault="007876FF" w:rsidP="00A64F72">
      <w:pPr>
        <w:jc w:val="both"/>
        <w:rPr>
          <w:lang w:val="et-EE"/>
        </w:rPr>
      </w:pPr>
      <w:r w:rsidRPr="007B2B90">
        <w:rPr>
          <w:noProof/>
          <w:lang w:val="et-EE" w:eastAsia="et-EE"/>
        </w:rPr>
        <w:drawing>
          <wp:inline distT="0" distB="0" distL="0" distR="0" wp14:anchorId="3DFAA078" wp14:editId="52EAFE20">
            <wp:extent cx="2400156" cy="1920230"/>
            <wp:effectExtent l="0" t="0" r="635" b="4445"/>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2239" cy="1921897"/>
                    </a:xfrm>
                    <a:prstGeom prst="rect">
                      <a:avLst/>
                    </a:prstGeom>
                    <a:noFill/>
                    <a:ln>
                      <a:noFill/>
                    </a:ln>
                  </pic:spPr>
                </pic:pic>
              </a:graphicData>
            </a:graphic>
          </wp:inline>
        </w:drawing>
      </w:r>
    </w:p>
    <w:p w14:paraId="25FF3BE7" w14:textId="77777777" w:rsidR="00E847D4" w:rsidRPr="007B2B90" w:rsidRDefault="007876FF" w:rsidP="00A64F72">
      <w:pPr>
        <w:jc w:val="both"/>
        <w:rPr>
          <w:lang w:val="et-EE"/>
        </w:rPr>
      </w:pPr>
      <w:r w:rsidRPr="007B2B90">
        <w:rPr>
          <w:lang w:val="et-EE"/>
        </w:rPr>
        <w:t xml:space="preserve">Joonis </w:t>
      </w:r>
      <w:r w:rsidR="00E847D4" w:rsidRPr="007B2B90">
        <w:rPr>
          <w:lang w:val="et-EE"/>
        </w:rPr>
        <w:t>1</w:t>
      </w:r>
      <w:r w:rsidRPr="007B2B90">
        <w:rPr>
          <w:lang w:val="et-EE"/>
        </w:rPr>
        <w:t>. Liumägi 1,5-3-aastastele lastele</w:t>
      </w:r>
    </w:p>
    <w:p w14:paraId="3E8C778B" w14:textId="49632AAF" w:rsidR="00FF78FD" w:rsidRPr="007B2B90" w:rsidRDefault="009E375A" w:rsidP="00A64F72">
      <w:pPr>
        <w:jc w:val="both"/>
        <w:rPr>
          <w:lang w:val="et-EE"/>
        </w:rPr>
      </w:pPr>
      <w:r w:rsidRPr="007B2B90">
        <w:rPr>
          <w:lang w:val="et-EE"/>
        </w:rPr>
        <w:t>3) mängulinnak kahe platvormiga (2 tk)</w:t>
      </w:r>
      <w:r w:rsidR="00FF78FD" w:rsidRPr="007B2B90">
        <w:rPr>
          <w:lang w:val="et-EE"/>
        </w:rPr>
        <w:t>. Kirjeldus: kaks platvormi, millest madalam on avatud</w:t>
      </w:r>
      <w:r w:rsidR="00D37423">
        <w:rPr>
          <w:lang w:val="et-EE"/>
        </w:rPr>
        <w:t xml:space="preserve"> (võib olla ka torniga)</w:t>
      </w:r>
      <w:r w:rsidR="00FF78FD" w:rsidRPr="007B2B90">
        <w:rPr>
          <w:lang w:val="et-EE"/>
        </w:rPr>
        <w:t xml:space="preserve"> ja kõrgem on katusega (torn). Platvormid on omavahel ühendatud </w:t>
      </w:r>
      <w:r w:rsidR="00D37423">
        <w:rPr>
          <w:lang w:val="et-EE"/>
        </w:rPr>
        <w:t xml:space="preserve">jäiga </w:t>
      </w:r>
      <w:r w:rsidR="00FF78FD" w:rsidRPr="007B2B90">
        <w:rPr>
          <w:lang w:val="et-EE"/>
        </w:rPr>
        <w:t>turnimisalaga</w:t>
      </w:r>
      <w:r w:rsidR="00D37423">
        <w:rPr>
          <w:lang w:val="et-EE"/>
        </w:rPr>
        <w:t xml:space="preserve"> (nt laudis astmepulkadega), ääristatud kahelt poolt turvaliste külgedega (võrk või puidust vertikaallipid)</w:t>
      </w:r>
      <w:r w:rsidR="00FF78FD" w:rsidRPr="007B2B90">
        <w:rPr>
          <w:lang w:val="et-EE"/>
        </w:rPr>
        <w:t xml:space="preserve">. Kummalegi platvormile viib maapinnalt </w:t>
      </w:r>
      <w:r w:rsidR="00D37423">
        <w:rPr>
          <w:lang w:val="et-EE"/>
        </w:rPr>
        <w:t xml:space="preserve">eraldi </w:t>
      </w:r>
      <w:r w:rsidR="00FF78FD" w:rsidRPr="007B2B90">
        <w:rPr>
          <w:lang w:val="et-EE"/>
        </w:rPr>
        <w:t>t</w:t>
      </w:r>
      <w:r w:rsidR="00D37423">
        <w:rPr>
          <w:lang w:val="et-EE"/>
        </w:rPr>
        <w:t>repp. Kõrgema torn</w:t>
      </w:r>
      <w:r w:rsidR="00FF78FD" w:rsidRPr="007B2B90">
        <w:rPr>
          <w:lang w:val="et-EE"/>
        </w:rPr>
        <w:t xml:space="preserve">i üks külg </w:t>
      </w:r>
      <w:r w:rsidR="00D37423">
        <w:rPr>
          <w:lang w:val="et-EE"/>
        </w:rPr>
        <w:t xml:space="preserve">on maapinnast alates </w:t>
      </w:r>
      <w:r w:rsidR="00FF78FD" w:rsidRPr="007B2B90">
        <w:rPr>
          <w:lang w:val="et-EE"/>
        </w:rPr>
        <w:t xml:space="preserve">kaetud ronimisseinaga. Madalama platvormi all on väikelastele tööpind. </w:t>
      </w:r>
      <w:r w:rsidR="00D37423">
        <w:rPr>
          <w:lang w:val="et-EE"/>
        </w:rPr>
        <w:t xml:space="preserve">Madalama platvormi ühel seinal on mängurool. </w:t>
      </w:r>
      <w:r w:rsidR="00FF78FD" w:rsidRPr="007B2B90">
        <w:rPr>
          <w:lang w:val="et-EE"/>
        </w:rPr>
        <w:t xml:space="preserve">Kummaltki platvormilt kulgeb alla liumägi (madalam </w:t>
      </w:r>
      <w:r w:rsidR="00D37423">
        <w:rPr>
          <w:lang w:val="et-EE"/>
        </w:rPr>
        <w:t>sobilik alates 1,5</w:t>
      </w:r>
      <w:r w:rsidR="00FF78FD" w:rsidRPr="007B2B90">
        <w:rPr>
          <w:lang w:val="et-EE"/>
        </w:rPr>
        <w:t>-aastastele</w:t>
      </w:r>
      <w:r w:rsidR="00D37423">
        <w:rPr>
          <w:lang w:val="et-EE"/>
        </w:rPr>
        <w:t xml:space="preserve"> lastele</w:t>
      </w:r>
      <w:r w:rsidR="00FF78FD" w:rsidRPr="007B2B90">
        <w:rPr>
          <w:lang w:val="et-EE"/>
        </w:rPr>
        <w:t xml:space="preserve">, kõrgem </w:t>
      </w:r>
      <w:r w:rsidR="00D37423">
        <w:rPr>
          <w:lang w:val="et-EE"/>
        </w:rPr>
        <w:t>sobilik 4-</w:t>
      </w:r>
      <w:r w:rsidR="00FF78FD" w:rsidRPr="007B2B90">
        <w:rPr>
          <w:lang w:val="et-EE"/>
        </w:rPr>
        <w:t xml:space="preserve">7-aastatstele lastele). Kõrgema torni otsast tuleb </w:t>
      </w:r>
      <w:r w:rsidR="00D37423">
        <w:rPr>
          <w:lang w:val="et-EE"/>
        </w:rPr>
        <w:t xml:space="preserve">lisaks liumäele </w:t>
      </w:r>
      <w:r w:rsidR="00FF78FD" w:rsidRPr="007B2B90">
        <w:rPr>
          <w:lang w:val="et-EE"/>
        </w:rPr>
        <w:t>alla ka liutoru.</w:t>
      </w:r>
    </w:p>
    <w:p w14:paraId="595D978E" w14:textId="77777777" w:rsidR="003F6698" w:rsidRDefault="00FF78FD" w:rsidP="00A64F72">
      <w:pPr>
        <w:jc w:val="both"/>
        <w:rPr>
          <w:lang w:val="et-EE"/>
        </w:rPr>
      </w:pPr>
      <w:r w:rsidRPr="007B2B90">
        <w:rPr>
          <w:noProof/>
          <w:lang w:val="et-EE" w:eastAsia="et-EE"/>
        </w:rPr>
        <w:drawing>
          <wp:inline distT="0" distB="0" distL="0" distR="0" wp14:anchorId="1C450C28" wp14:editId="4C721B33">
            <wp:extent cx="2156460" cy="2123419"/>
            <wp:effectExtent l="0" t="0" r="0" b="0"/>
            <wp:docPr id="12" name="Pilt 12" descr="Pilt, millel on kujutatud kellapill&#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lt 12" descr="Pilt, millel on kujutatud kellapill&#10;&#10;Kirjeldus on genereeritud automaatse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8731" cy="2165042"/>
                    </a:xfrm>
                    <a:prstGeom prst="rect">
                      <a:avLst/>
                    </a:prstGeom>
                    <a:noFill/>
                    <a:ln>
                      <a:noFill/>
                    </a:ln>
                  </pic:spPr>
                </pic:pic>
              </a:graphicData>
            </a:graphic>
          </wp:inline>
        </w:drawing>
      </w:r>
    </w:p>
    <w:p w14:paraId="11484328" w14:textId="6F7E3FAC" w:rsidR="00FF78FD" w:rsidRPr="007B2B90" w:rsidRDefault="00FF78FD" w:rsidP="00A64F72">
      <w:pPr>
        <w:jc w:val="both"/>
        <w:rPr>
          <w:lang w:val="et-EE"/>
        </w:rPr>
      </w:pPr>
      <w:r w:rsidRPr="007B2B90">
        <w:rPr>
          <w:lang w:val="et-EE"/>
        </w:rPr>
        <w:t>Joonis 2. Mängulinnak kahe platvormiga</w:t>
      </w:r>
      <w:r w:rsidR="00D37423">
        <w:rPr>
          <w:lang w:val="et-EE"/>
        </w:rPr>
        <w:t xml:space="preserve"> (osaliselt analoogne kirjeldusega)</w:t>
      </w:r>
    </w:p>
    <w:p w14:paraId="5F55DE11" w14:textId="355519C5" w:rsidR="000D7637" w:rsidRPr="007B2B90" w:rsidRDefault="009E375A" w:rsidP="00A64F72">
      <w:pPr>
        <w:pStyle w:val="Kehatekst2"/>
        <w:spacing w:line="240" w:lineRule="auto"/>
      </w:pPr>
      <w:r w:rsidRPr="007B2B90">
        <w:lastRenderedPageBreak/>
        <w:t xml:space="preserve">4) </w:t>
      </w:r>
      <w:r w:rsidR="00C319F1" w:rsidRPr="007B2B90">
        <w:t>m</w:t>
      </w:r>
      <w:r w:rsidRPr="007B2B90">
        <w:t>ängumaja katuse ja varjualusega (1 tk)</w:t>
      </w:r>
      <w:r w:rsidR="00CE7F1A" w:rsidRPr="007B2B90">
        <w:t xml:space="preserve">, </w:t>
      </w:r>
      <w:r w:rsidR="000D7637" w:rsidRPr="007B2B90">
        <w:t>sobilik vanusele 1-4 aastat</w:t>
      </w:r>
      <w:r w:rsidR="00CE7F1A" w:rsidRPr="007B2B90">
        <w:t>. Kirjeldus: m</w:t>
      </w:r>
      <w:r w:rsidR="000D7637" w:rsidRPr="007B2B90">
        <w:t>ängumaja on seintega piiratud vähemalt kolmest küljest. Ühe seina välisküljel on motoorikaelemendid. Katuse ühest servast ulatub välja varjualune, mille all on mängumajaga ühendudes olev lauake. Mängumaja sees on seina küljes pink ja lauake.</w:t>
      </w:r>
    </w:p>
    <w:p w14:paraId="596F5725" w14:textId="77777777" w:rsidR="00D37423" w:rsidRDefault="000D7637" w:rsidP="00A64F72">
      <w:pPr>
        <w:jc w:val="both"/>
        <w:rPr>
          <w:lang w:val="et-EE"/>
        </w:rPr>
      </w:pPr>
      <w:r w:rsidRPr="007B2B90">
        <w:rPr>
          <w:noProof/>
          <w:lang w:val="et-EE" w:eastAsia="et-EE"/>
        </w:rPr>
        <w:drawing>
          <wp:inline distT="0" distB="0" distL="0" distR="0" wp14:anchorId="58879B0E" wp14:editId="743B7007">
            <wp:extent cx="2526869" cy="1897380"/>
            <wp:effectExtent l="0" t="0" r="6985" b="7620"/>
            <wp:docPr id="13" name="Pilt 13" descr="Pilt, millel on kujutatud laud, töölaud, mööbel&#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lt 13" descr="Pilt, millel on kujutatud laud, töölaud, mööbel&#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279" cy="1907449"/>
                    </a:xfrm>
                    <a:prstGeom prst="rect">
                      <a:avLst/>
                    </a:prstGeom>
                    <a:noFill/>
                    <a:ln>
                      <a:noFill/>
                    </a:ln>
                  </pic:spPr>
                </pic:pic>
              </a:graphicData>
            </a:graphic>
          </wp:inline>
        </w:drawing>
      </w:r>
    </w:p>
    <w:p w14:paraId="5B57B9B1" w14:textId="4CD9C535" w:rsidR="00CE7F1A" w:rsidRPr="007B2B90" w:rsidRDefault="00CE7F1A" w:rsidP="00A64F72">
      <w:pPr>
        <w:jc w:val="both"/>
        <w:rPr>
          <w:lang w:val="et-EE"/>
        </w:rPr>
      </w:pPr>
      <w:r w:rsidRPr="007B2B90">
        <w:rPr>
          <w:lang w:val="et-EE"/>
        </w:rPr>
        <w:t>J</w:t>
      </w:r>
      <w:r w:rsidR="000D7637" w:rsidRPr="007B2B90">
        <w:rPr>
          <w:lang w:val="et-EE"/>
        </w:rPr>
        <w:t xml:space="preserve">oonis </w:t>
      </w:r>
      <w:r w:rsidRPr="007B2B90">
        <w:rPr>
          <w:lang w:val="et-EE"/>
        </w:rPr>
        <w:t>3</w:t>
      </w:r>
      <w:r w:rsidR="000D7637" w:rsidRPr="007B2B90">
        <w:rPr>
          <w:lang w:val="et-EE"/>
        </w:rPr>
        <w:t>. Mängumaja katuse ja varjualusega</w:t>
      </w:r>
    </w:p>
    <w:p w14:paraId="0BAF318B" w14:textId="5FFFA43F" w:rsidR="00DB06BD" w:rsidRPr="007B2B90" w:rsidRDefault="009E375A" w:rsidP="00A64F72">
      <w:pPr>
        <w:jc w:val="both"/>
        <w:rPr>
          <w:lang w:val="et-EE"/>
        </w:rPr>
      </w:pPr>
      <w:r w:rsidRPr="007B2B90">
        <w:rPr>
          <w:lang w:val="et-EE"/>
        </w:rPr>
        <w:t>5) 2-kohaline kiik istmetega (3 tk)</w:t>
      </w:r>
      <w:r w:rsidR="00CE7F1A" w:rsidRPr="007B2B90">
        <w:rPr>
          <w:lang w:val="et-EE"/>
        </w:rPr>
        <w:t>.</w:t>
      </w:r>
      <w:r w:rsidR="00DB06BD" w:rsidRPr="007B2B90">
        <w:rPr>
          <w:lang w:val="et-EE"/>
        </w:rPr>
        <w:t xml:space="preserve"> Kirjeldus: kiigu tugitalad on metallist. Kahe kiigu istmed (4 tk</w:t>
      </w:r>
      <w:r w:rsidR="00CE2C62" w:rsidRPr="007B2B90">
        <w:rPr>
          <w:lang w:val="et-EE"/>
        </w:rPr>
        <w:t xml:space="preserve"> kokku</w:t>
      </w:r>
      <w:r w:rsidR="00DB06BD" w:rsidRPr="007B2B90">
        <w:rPr>
          <w:lang w:val="et-EE"/>
        </w:rPr>
        <w:t xml:space="preserve">) on n-ö tavalised ja ühel </w:t>
      </w:r>
      <w:proofErr w:type="spellStart"/>
      <w:r w:rsidR="00DB06BD" w:rsidRPr="007B2B90">
        <w:rPr>
          <w:lang w:val="et-EE"/>
        </w:rPr>
        <w:t>kiigul</w:t>
      </w:r>
      <w:proofErr w:type="spellEnd"/>
      <w:r w:rsidR="00DB06BD" w:rsidRPr="007B2B90">
        <w:rPr>
          <w:lang w:val="et-EE"/>
        </w:rPr>
        <w:t xml:space="preserve"> on beebiistmed (2 tk). Kõik kiigu ketid peavad olema pealistatud plastikuga.</w:t>
      </w:r>
    </w:p>
    <w:p w14:paraId="2515EE8A" w14:textId="77777777" w:rsidR="00A53067" w:rsidRPr="007B2B90" w:rsidRDefault="00A53067" w:rsidP="00A64F72">
      <w:pPr>
        <w:ind w:left="1416"/>
        <w:jc w:val="both"/>
        <w:rPr>
          <w:lang w:val="et-EE"/>
        </w:rPr>
        <w:sectPr w:rsidR="00A53067" w:rsidRPr="007B2B90" w:rsidSect="00534833">
          <w:pgSz w:w="11906" w:h="16838"/>
          <w:pgMar w:top="1440" w:right="991" w:bottom="1135" w:left="1440" w:header="708" w:footer="708" w:gutter="0"/>
          <w:cols w:space="708"/>
          <w:docGrid w:linePitch="360"/>
        </w:sectPr>
      </w:pPr>
    </w:p>
    <w:p w14:paraId="034FC431" w14:textId="77777777" w:rsidR="00DB06BD" w:rsidRPr="007B2B90" w:rsidRDefault="00DB06BD" w:rsidP="00A64F72">
      <w:pPr>
        <w:jc w:val="both"/>
        <w:rPr>
          <w:lang w:val="et-EE"/>
        </w:rPr>
      </w:pPr>
      <w:r w:rsidRPr="007B2B90">
        <w:rPr>
          <w:noProof/>
          <w:lang w:val="et-EE" w:eastAsia="et-EE"/>
        </w:rPr>
        <w:drawing>
          <wp:inline distT="0" distB="0" distL="0" distR="0" wp14:anchorId="71DBDF6A" wp14:editId="5FBC679C">
            <wp:extent cx="1859280" cy="1487506"/>
            <wp:effectExtent l="0" t="0" r="7620" b="0"/>
            <wp:docPr id="14" name="Pilt 14" descr="Pilt, millel on kujutatud taevas, kaal, kiik, sead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lt 14" descr="Pilt, millel on kujutatud taevas, kaal, kiik, seade&#10;&#10;Kirjeldus on genereeritud automaatse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2426" cy="1490023"/>
                    </a:xfrm>
                    <a:prstGeom prst="rect">
                      <a:avLst/>
                    </a:prstGeom>
                    <a:noFill/>
                    <a:ln>
                      <a:noFill/>
                    </a:ln>
                  </pic:spPr>
                </pic:pic>
              </a:graphicData>
            </a:graphic>
          </wp:inline>
        </w:drawing>
      </w:r>
    </w:p>
    <w:p w14:paraId="26264DBD" w14:textId="7E0A3679" w:rsidR="00DB06BD" w:rsidRPr="007B2B90" w:rsidRDefault="00DB06BD" w:rsidP="00A64F72">
      <w:pPr>
        <w:jc w:val="both"/>
        <w:rPr>
          <w:lang w:val="et-EE"/>
        </w:rPr>
      </w:pPr>
      <w:r w:rsidRPr="007B2B90">
        <w:rPr>
          <w:lang w:val="et-EE"/>
        </w:rPr>
        <w:t xml:space="preserve">Joonis </w:t>
      </w:r>
      <w:r w:rsidR="00A53067" w:rsidRPr="007B2B90">
        <w:rPr>
          <w:lang w:val="et-EE"/>
        </w:rPr>
        <w:t>4</w:t>
      </w:r>
      <w:r w:rsidRPr="007B2B90">
        <w:rPr>
          <w:lang w:val="et-EE"/>
        </w:rPr>
        <w:t xml:space="preserve">. 2-kohaline kiik </w:t>
      </w:r>
      <w:r w:rsidR="00D37423">
        <w:rPr>
          <w:lang w:val="et-EE"/>
        </w:rPr>
        <w:t xml:space="preserve">tavaliste </w:t>
      </w:r>
      <w:r w:rsidRPr="007B2B90">
        <w:rPr>
          <w:lang w:val="et-EE"/>
        </w:rPr>
        <w:t>istmetega</w:t>
      </w:r>
    </w:p>
    <w:p w14:paraId="26811F82" w14:textId="77777777" w:rsidR="00DB06BD" w:rsidRPr="007B2B90" w:rsidRDefault="00DB06BD" w:rsidP="00A64F72">
      <w:pPr>
        <w:ind w:left="709"/>
        <w:jc w:val="both"/>
        <w:rPr>
          <w:lang w:val="et-EE"/>
        </w:rPr>
      </w:pPr>
      <w:r w:rsidRPr="007B2B90">
        <w:rPr>
          <w:noProof/>
          <w:lang w:val="et-EE" w:eastAsia="et-EE"/>
        </w:rPr>
        <w:drawing>
          <wp:inline distT="0" distB="0" distL="0" distR="0" wp14:anchorId="581B4D00" wp14:editId="6E77845B">
            <wp:extent cx="1508760" cy="1508760"/>
            <wp:effectExtent l="0" t="0" r="0" b="0"/>
            <wp:docPr id="1" name="Pilt 1" descr="Pilt, millel on kujutatud tool, mu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ool, must&#10;&#10;Kirjeldus on genereeritud automaatsel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14:paraId="42A29285" w14:textId="598175FE" w:rsidR="00DB06BD" w:rsidRPr="007B2B90" w:rsidRDefault="00DB06BD" w:rsidP="00A64F72">
      <w:pPr>
        <w:jc w:val="both"/>
        <w:rPr>
          <w:lang w:val="et-EE"/>
        </w:rPr>
      </w:pPr>
      <w:r w:rsidRPr="007B2B90">
        <w:rPr>
          <w:lang w:val="et-EE"/>
        </w:rPr>
        <w:t xml:space="preserve">Joonis </w:t>
      </w:r>
      <w:r w:rsidR="00A53067" w:rsidRPr="007B2B90">
        <w:rPr>
          <w:lang w:val="et-EE"/>
        </w:rPr>
        <w:t>5</w:t>
      </w:r>
      <w:r w:rsidR="00D37423">
        <w:rPr>
          <w:lang w:val="et-EE"/>
        </w:rPr>
        <w:t>. B</w:t>
      </w:r>
      <w:r w:rsidRPr="007B2B90">
        <w:rPr>
          <w:lang w:val="et-EE"/>
        </w:rPr>
        <w:t>eebiist</w:t>
      </w:r>
      <w:r w:rsidR="00D37423">
        <w:rPr>
          <w:lang w:val="et-EE"/>
        </w:rPr>
        <w:t>e</w:t>
      </w:r>
    </w:p>
    <w:p w14:paraId="556CDF2D" w14:textId="77777777" w:rsidR="00A53067" w:rsidRPr="007B2B90" w:rsidRDefault="00A53067" w:rsidP="00A64F72">
      <w:pPr>
        <w:jc w:val="both"/>
        <w:rPr>
          <w:lang w:val="et-EE"/>
        </w:rPr>
        <w:sectPr w:rsidR="00A53067" w:rsidRPr="007B2B90" w:rsidSect="00A53067">
          <w:type w:val="continuous"/>
          <w:pgSz w:w="11906" w:h="16838"/>
          <w:pgMar w:top="1440" w:right="991" w:bottom="1440" w:left="1440" w:header="708" w:footer="708" w:gutter="0"/>
          <w:cols w:num="2" w:space="708"/>
          <w:docGrid w:linePitch="360"/>
        </w:sectPr>
      </w:pPr>
    </w:p>
    <w:p w14:paraId="16B72911" w14:textId="77777777" w:rsidR="00DB06BD" w:rsidRPr="007B2B90" w:rsidRDefault="00DB06BD" w:rsidP="00A64F72">
      <w:pPr>
        <w:jc w:val="both"/>
        <w:rPr>
          <w:lang w:val="et-EE"/>
        </w:rPr>
      </w:pPr>
    </w:p>
    <w:p w14:paraId="0C309465" w14:textId="7A601B52" w:rsidR="00055D73" w:rsidRPr="007B2B90" w:rsidRDefault="009E375A" w:rsidP="00A64F72">
      <w:pPr>
        <w:pStyle w:val="Kehatekst2"/>
        <w:spacing w:line="240" w:lineRule="auto"/>
      </w:pPr>
      <w:r w:rsidRPr="007B2B90">
        <w:t xml:space="preserve">6) </w:t>
      </w:r>
      <w:r w:rsidR="00C319F1" w:rsidRPr="007B2B90">
        <w:t>kaalukiik 2 istmega (1 tk)</w:t>
      </w:r>
      <w:r w:rsidR="00055D73" w:rsidRPr="007B2B90">
        <w:t>, sobilik alates 3-aastastele lastele. Kirjeldus: kiige kummaski otsas on istmeplaat ja käepide. Keskosa maksimaalne kõrgus on 75 cm.</w:t>
      </w:r>
    </w:p>
    <w:p w14:paraId="02A324AB" w14:textId="77777777" w:rsidR="00C44A41" w:rsidRDefault="00055D73" w:rsidP="00A64F72">
      <w:pPr>
        <w:jc w:val="both"/>
        <w:rPr>
          <w:lang w:val="et-EE"/>
        </w:rPr>
      </w:pPr>
      <w:r w:rsidRPr="007B2B90">
        <w:rPr>
          <w:noProof/>
          <w:lang w:val="et-EE" w:eastAsia="et-EE"/>
        </w:rPr>
        <w:drawing>
          <wp:inline distT="0" distB="0" distL="0" distR="0" wp14:anchorId="10A55FBA" wp14:editId="1A64D720">
            <wp:extent cx="2237943" cy="17907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387" cy="1819861"/>
                    </a:xfrm>
                    <a:prstGeom prst="rect">
                      <a:avLst/>
                    </a:prstGeom>
                    <a:noFill/>
                    <a:ln>
                      <a:noFill/>
                    </a:ln>
                  </pic:spPr>
                </pic:pic>
              </a:graphicData>
            </a:graphic>
          </wp:inline>
        </w:drawing>
      </w:r>
    </w:p>
    <w:p w14:paraId="3E3F1B3C" w14:textId="2745A60B" w:rsidR="00CE2C62" w:rsidRDefault="00055D73" w:rsidP="00A64F72">
      <w:pPr>
        <w:jc w:val="both"/>
        <w:rPr>
          <w:lang w:val="et-EE"/>
        </w:rPr>
      </w:pPr>
      <w:r w:rsidRPr="007B2B90">
        <w:rPr>
          <w:lang w:val="et-EE"/>
        </w:rPr>
        <w:t xml:space="preserve">Joonis </w:t>
      </w:r>
      <w:r w:rsidR="007B1E75" w:rsidRPr="007B2B90">
        <w:rPr>
          <w:lang w:val="et-EE"/>
        </w:rPr>
        <w:t>6</w:t>
      </w:r>
      <w:r w:rsidRPr="007B2B90">
        <w:rPr>
          <w:lang w:val="et-EE"/>
        </w:rPr>
        <w:t>. Kaalukiik 2 istmega</w:t>
      </w:r>
    </w:p>
    <w:p w14:paraId="35FFC43F" w14:textId="77777777" w:rsidR="00EE152B" w:rsidRPr="007B2B90" w:rsidRDefault="00EE152B" w:rsidP="00A64F72">
      <w:pPr>
        <w:jc w:val="both"/>
        <w:rPr>
          <w:lang w:val="et-EE"/>
        </w:rPr>
      </w:pPr>
    </w:p>
    <w:p w14:paraId="0D468CE2" w14:textId="61871905" w:rsidR="00A0258B" w:rsidRPr="007B2B90" w:rsidRDefault="00C319F1" w:rsidP="00A64F72">
      <w:pPr>
        <w:pStyle w:val="Kehatekst2"/>
        <w:spacing w:line="240" w:lineRule="auto"/>
      </w:pPr>
      <w:r w:rsidRPr="007B2B90">
        <w:lastRenderedPageBreak/>
        <w:t>7) puidust tasakaalupoom (1 tk)</w:t>
      </w:r>
      <w:r w:rsidR="00A0258B" w:rsidRPr="007B2B90">
        <w:t>, sobilik alates 3-aastastele lastele. Ki</w:t>
      </w:r>
      <w:r w:rsidR="00C44A41">
        <w:t xml:space="preserve">rjeldus: maksimumkõrgus 50 cm, </w:t>
      </w:r>
      <w:r w:rsidR="004E58B8">
        <w:t>e</w:t>
      </w:r>
      <w:r w:rsidR="00C44A41">
        <w:t>est otsast kaldteega, kandilise profiiliga palgist.</w:t>
      </w:r>
    </w:p>
    <w:p w14:paraId="0829E8F7" w14:textId="77777777" w:rsidR="00C44A41" w:rsidRDefault="00A0258B" w:rsidP="00A64F72">
      <w:pPr>
        <w:jc w:val="both"/>
        <w:rPr>
          <w:lang w:val="et-EE"/>
        </w:rPr>
      </w:pPr>
      <w:r w:rsidRPr="007B2B90">
        <w:rPr>
          <w:noProof/>
          <w:lang w:val="et-EE" w:eastAsia="et-EE"/>
        </w:rPr>
        <w:drawing>
          <wp:inline distT="0" distB="0" distL="0" distR="0" wp14:anchorId="463F2934" wp14:editId="190276B0">
            <wp:extent cx="2286000" cy="1829154"/>
            <wp:effectExtent l="0" t="0" r="0" b="0"/>
            <wp:docPr id="3" name="Pilt 3" descr="Pilt, millel on kujutatud laud, tööla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laud, töölaud&#10;&#10;Kirjeldus on genereeritud automaatsel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7705" cy="1846521"/>
                    </a:xfrm>
                    <a:prstGeom prst="rect">
                      <a:avLst/>
                    </a:prstGeom>
                    <a:noFill/>
                    <a:ln>
                      <a:noFill/>
                    </a:ln>
                  </pic:spPr>
                </pic:pic>
              </a:graphicData>
            </a:graphic>
          </wp:inline>
        </w:drawing>
      </w:r>
    </w:p>
    <w:p w14:paraId="5A6A9767" w14:textId="47C26859" w:rsidR="00A0258B" w:rsidRPr="007B2B90" w:rsidRDefault="00A0258B" w:rsidP="00A64F72">
      <w:pPr>
        <w:jc w:val="both"/>
        <w:rPr>
          <w:lang w:val="et-EE"/>
        </w:rPr>
      </w:pPr>
      <w:r w:rsidRPr="007B2B90">
        <w:rPr>
          <w:lang w:val="et-EE"/>
        </w:rPr>
        <w:t xml:space="preserve">Joonis </w:t>
      </w:r>
      <w:r w:rsidR="00A1503D" w:rsidRPr="007B2B90">
        <w:rPr>
          <w:lang w:val="et-EE"/>
        </w:rPr>
        <w:t>7</w:t>
      </w:r>
      <w:r w:rsidRPr="007B2B90">
        <w:rPr>
          <w:lang w:val="et-EE"/>
        </w:rPr>
        <w:t>. Puidust tasakaalupoom</w:t>
      </w:r>
    </w:p>
    <w:p w14:paraId="0FC1481F" w14:textId="53C7D675" w:rsidR="00205586" w:rsidRPr="007B2B90" w:rsidRDefault="00C319F1" w:rsidP="00A64F72">
      <w:pPr>
        <w:pStyle w:val="Kehatekst2"/>
        <w:spacing w:line="240" w:lineRule="auto"/>
      </w:pPr>
      <w:r w:rsidRPr="007B2B90">
        <w:t xml:space="preserve">8) liivakast </w:t>
      </w:r>
      <w:r w:rsidR="00C44A41">
        <w:t xml:space="preserve">koos liivaga, mõõtmed </w:t>
      </w:r>
      <w:r w:rsidRPr="007B2B90">
        <w:t>4x4m (3 tk)</w:t>
      </w:r>
      <w:r w:rsidR="00205586" w:rsidRPr="007B2B90">
        <w:t xml:space="preserve">, liivakast on sobilik alates 1-aastastele lastele. Kirjeldus: liivakasti servade </w:t>
      </w:r>
      <w:proofErr w:type="spellStart"/>
      <w:r w:rsidR="00205586" w:rsidRPr="007B2B90">
        <w:t>väliskõrgus</w:t>
      </w:r>
      <w:proofErr w:type="spellEnd"/>
      <w:r w:rsidR="00205586" w:rsidRPr="007B2B90">
        <w:t xml:space="preserve"> on maksimaalselt 30 cm. Servad on kaetud lapiti laudadega, millel saab laps istuda ja millele saab asetada mänguvahendeid. Laua laius minimaalselt 20cm.</w:t>
      </w:r>
    </w:p>
    <w:p w14:paraId="79A067B5" w14:textId="77777777" w:rsidR="00C44A41" w:rsidRDefault="00205586" w:rsidP="00A64F72">
      <w:pPr>
        <w:jc w:val="both"/>
        <w:rPr>
          <w:lang w:val="et-EE"/>
        </w:rPr>
      </w:pPr>
      <w:r w:rsidRPr="007B2B90">
        <w:rPr>
          <w:noProof/>
          <w:lang w:val="et-EE" w:eastAsia="et-EE"/>
        </w:rPr>
        <w:drawing>
          <wp:inline distT="0" distB="0" distL="0" distR="0" wp14:anchorId="699A5CD1" wp14:editId="7FF61774">
            <wp:extent cx="2523639" cy="2019300"/>
            <wp:effectExtent l="0" t="0" r="0" b="0"/>
            <wp:docPr id="4" name="Pilt 4" descr="Pilt, millel on kujutatud piljardilaud, la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descr="Pilt, millel on kujutatud piljardilaud, laud&#10;&#10;Kirjeldus on genereeritud automaatsel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6189" cy="2029342"/>
                    </a:xfrm>
                    <a:prstGeom prst="rect">
                      <a:avLst/>
                    </a:prstGeom>
                    <a:noFill/>
                    <a:ln>
                      <a:noFill/>
                    </a:ln>
                  </pic:spPr>
                </pic:pic>
              </a:graphicData>
            </a:graphic>
          </wp:inline>
        </w:drawing>
      </w:r>
    </w:p>
    <w:p w14:paraId="4F903050" w14:textId="5CCE83BA" w:rsidR="00205586" w:rsidRPr="007B2B90" w:rsidRDefault="00205586" w:rsidP="00A64F72">
      <w:pPr>
        <w:jc w:val="both"/>
        <w:rPr>
          <w:lang w:val="et-EE"/>
        </w:rPr>
      </w:pPr>
      <w:r w:rsidRPr="007B2B90">
        <w:rPr>
          <w:lang w:val="et-EE"/>
        </w:rPr>
        <w:t xml:space="preserve">Joonis </w:t>
      </w:r>
      <w:r w:rsidR="00A1503D" w:rsidRPr="007B2B90">
        <w:rPr>
          <w:lang w:val="et-EE"/>
        </w:rPr>
        <w:t>8</w:t>
      </w:r>
      <w:r w:rsidRPr="007B2B90">
        <w:rPr>
          <w:lang w:val="et-EE"/>
        </w:rPr>
        <w:t>. Liivakast</w:t>
      </w:r>
    </w:p>
    <w:p w14:paraId="38DCAF19" w14:textId="736854DF" w:rsidR="001625C7" w:rsidRDefault="000757DA" w:rsidP="001625C7">
      <w:pPr>
        <w:pStyle w:val="Kehatekst2"/>
        <w:spacing w:line="240" w:lineRule="auto"/>
      </w:pPr>
      <w:r>
        <w:rPr>
          <w:b/>
          <w:bCs/>
        </w:rPr>
        <w:t>5</w:t>
      </w:r>
      <w:r w:rsidR="001625C7" w:rsidRPr="001549CC">
        <w:rPr>
          <w:b/>
          <w:bCs/>
        </w:rPr>
        <w:t>.2.</w:t>
      </w:r>
      <w:r w:rsidR="001625C7">
        <w:t xml:space="preserve"> Ehitusprojekt </w:t>
      </w:r>
    </w:p>
    <w:p w14:paraId="06491C10" w14:textId="31F1622C" w:rsidR="001625C7" w:rsidRDefault="00B51D7D" w:rsidP="001625C7">
      <w:pPr>
        <w:pStyle w:val="Kehatekst2"/>
        <w:spacing w:line="240" w:lineRule="auto"/>
      </w:pPr>
      <w:r>
        <w:t>5</w:t>
      </w:r>
      <w:r w:rsidR="001549CC">
        <w:t>.2.</w:t>
      </w:r>
      <w:r w:rsidR="00A655D2">
        <w:t>1</w:t>
      </w:r>
      <w:r w:rsidR="001549CC">
        <w:t xml:space="preserve">. </w:t>
      </w:r>
      <w:r w:rsidR="001625C7">
        <w:t xml:space="preserve">Projektdokumentatsioon </w:t>
      </w:r>
      <w:r w:rsidR="00B23020">
        <w:t xml:space="preserve">esitatakse </w:t>
      </w:r>
      <w:r w:rsidR="00A655D2">
        <w:t xml:space="preserve">tellijale </w:t>
      </w:r>
      <w:r w:rsidR="00B23020">
        <w:t>koos ehitusloa taotlusega läbi ehitisregistri www.ehr.ee</w:t>
      </w:r>
      <w:r w:rsidR="00A655D2">
        <w:t>.</w:t>
      </w:r>
    </w:p>
    <w:p w14:paraId="5F43ABFB" w14:textId="596782ED" w:rsidR="00A0258B" w:rsidRDefault="00B51D7D" w:rsidP="001625C7">
      <w:pPr>
        <w:pStyle w:val="Kehatekst2"/>
        <w:spacing w:line="240" w:lineRule="auto"/>
      </w:pPr>
      <w:r>
        <w:t>5</w:t>
      </w:r>
      <w:r w:rsidR="001549CC">
        <w:t>.2.</w:t>
      </w:r>
      <w:r w:rsidR="00A655D2">
        <w:t>2</w:t>
      </w:r>
      <w:r w:rsidR="001549CC">
        <w:t xml:space="preserve">. </w:t>
      </w:r>
      <w:r w:rsidR="001625C7">
        <w:t>Ehitusprojekt kooskõlastatakse hankijaga enne ehitustöödega alustamist</w:t>
      </w:r>
      <w:r w:rsidR="00A0585C">
        <w:t>.</w:t>
      </w:r>
    </w:p>
    <w:p w14:paraId="7FB54E4F" w14:textId="77777777" w:rsidR="001549CC" w:rsidRPr="007B2B90" w:rsidRDefault="001549CC" w:rsidP="001625C7">
      <w:pPr>
        <w:pStyle w:val="Kehatekst2"/>
        <w:spacing w:line="240" w:lineRule="auto"/>
      </w:pPr>
    </w:p>
    <w:p w14:paraId="6204E1CA" w14:textId="75531715" w:rsidR="00C44A41" w:rsidRDefault="000757DA" w:rsidP="00C44A41">
      <w:pPr>
        <w:pStyle w:val="Kehatekst2"/>
        <w:spacing w:line="240" w:lineRule="auto"/>
      </w:pPr>
      <w:r>
        <w:rPr>
          <w:b/>
          <w:bCs/>
        </w:rPr>
        <w:t>5</w:t>
      </w:r>
      <w:r w:rsidR="00CC55B0" w:rsidRPr="007B2B90">
        <w:rPr>
          <w:b/>
          <w:bCs/>
        </w:rPr>
        <w:t>.</w:t>
      </w:r>
      <w:r w:rsidR="001549CC">
        <w:rPr>
          <w:b/>
          <w:bCs/>
        </w:rPr>
        <w:t>3</w:t>
      </w:r>
      <w:r w:rsidR="00CC55B0" w:rsidRPr="007B2B90">
        <w:rPr>
          <w:b/>
          <w:bCs/>
        </w:rPr>
        <w:t xml:space="preserve">. </w:t>
      </w:r>
      <w:r w:rsidR="0067556B" w:rsidRPr="007B2B90">
        <w:t xml:space="preserve">Kaagjärves Kontori kinnistul asuva lasteaia mänguväljakul </w:t>
      </w:r>
      <w:r w:rsidR="003E5012" w:rsidRPr="007B2B90">
        <w:t xml:space="preserve">(vt asendiplaan – joonis 2) </w:t>
      </w:r>
      <w:r w:rsidR="0067556B" w:rsidRPr="007B2B90">
        <w:t>lik</w:t>
      </w:r>
      <w:r w:rsidR="00E024BB" w:rsidRPr="007B2B90">
        <w:t>videerida ja käidelda vastavalt nõuetele vana amortiseerunud mängulinnak</w:t>
      </w:r>
      <w:r w:rsidR="00F47583" w:rsidRPr="007B2B90">
        <w:t xml:space="preserve"> (trepp, torn, liumägi)</w:t>
      </w:r>
      <w:r w:rsidR="00E024BB" w:rsidRPr="007B2B90">
        <w:t>.</w:t>
      </w:r>
      <w:r w:rsidR="0055123E" w:rsidRPr="007B2B90">
        <w:t xml:space="preserve"> Demonteeritud atraktsiooni asemele paigaldada </w:t>
      </w:r>
      <w:r w:rsidR="00E81A93" w:rsidRPr="007B2B90">
        <w:t>uus mängulinnak kahe platvormiga (1 tk)</w:t>
      </w:r>
      <w:r w:rsidR="003100FF" w:rsidRPr="007B2B90">
        <w:t>.</w:t>
      </w:r>
      <w:r w:rsidR="000A50B5" w:rsidRPr="007B2B90">
        <w:t xml:space="preserve"> </w:t>
      </w:r>
      <w:r w:rsidR="00C44A41" w:rsidRPr="007B2B90">
        <w:t>Kirjeldus: kaks platvormi, millest madalam on avatud</w:t>
      </w:r>
      <w:r w:rsidR="00C44A41">
        <w:t xml:space="preserve"> (võib olla ka torniga)</w:t>
      </w:r>
      <w:r w:rsidR="00C44A41" w:rsidRPr="007B2B90">
        <w:t xml:space="preserve"> ja kõrgem on katusega (torn). Platvormid on omavahel ühendatud </w:t>
      </w:r>
      <w:r w:rsidR="00C44A41">
        <w:t xml:space="preserve">jäiga </w:t>
      </w:r>
      <w:r w:rsidR="00C44A41" w:rsidRPr="007B2B90">
        <w:t>turnimisalaga</w:t>
      </w:r>
      <w:r w:rsidR="00C44A41">
        <w:t xml:space="preserve"> (nt laudis astmepulkadega), ääristatud kahelt poolt turvaliste külgedega (võrk või puidust vertikaallipid)</w:t>
      </w:r>
      <w:r w:rsidR="00C44A41" w:rsidRPr="007B2B90">
        <w:t xml:space="preserve">. Kummalegi platvormile viib maapinnalt </w:t>
      </w:r>
      <w:r w:rsidR="00C44A41">
        <w:t xml:space="preserve">eraldi </w:t>
      </w:r>
      <w:r w:rsidR="00C44A41" w:rsidRPr="007B2B90">
        <w:t>t</w:t>
      </w:r>
      <w:r w:rsidR="00C44A41">
        <w:t>repp. Kõrgema torn</w:t>
      </w:r>
      <w:r w:rsidR="00C44A41" w:rsidRPr="007B2B90">
        <w:t xml:space="preserve">i üks külg </w:t>
      </w:r>
      <w:r w:rsidR="00C44A41">
        <w:t xml:space="preserve">on maapinnast alates </w:t>
      </w:r>
      <w:r w:rsidR="00C44A41" w:rsidRPr="007B2B90">
        <w:t xml:space="preserve">kaetud ronimisseinaga. Madalama platvormi all on väikelastele tööpind. </w:t>
      </w:r>
      <w:r w:rsidR="00C44A41">
        <w:t xml:space="preserve">Madalama platvormi ühel seinal on mängurool. </w:t>
      </w:r>
      <w:r w:rsidR="00C44A41" w:rsidRPr="007B2B90">
        <w:t xml:space="preserve">Kummaltki platvormilt kulgeb alla liumägi (madalam </w:t>
      </w:r>
      <w:r w:rsidR="00C44A41">
        <w:t>sobilik alates 1,5</w:t>
      </w:r>
      <w:r w:rsidR="00C44A41" w:rsidRPr="007B2B90">
        <w:t>-aastastele</w:t>
      </w:r>
      <w:r w:rsidR="0017467A">
        <w:t xml:space="preserve"> </w:t>
      </w:r>
      <w:r w:rsidR="00C44A41">
        <w:lastRenderedPageBreak/>
        <w:t>lastele</w:t>
      </w:r>
      <w:r w:rsidR="00C44A41" w:rsidRPr="007B2B90">
        <w:t xml:space="preserve">, kõrgem </w:t>
      </w:r>
      <w:r w:rsidR="00C44A41">
        <w:t>sobilik 4-</w:t>
      </w:r>
      <w:r w:rsidR="00C44A41" w:rsidRPr="007B2B90">
        <w:t xml:space="preserve">7-aastatstele lastele). Kõrgema torni otsast tuleb </w:t>
      </w:r>
      <w:r w:rsidR="00C44A41">
        <w:t xml:space="preserve">lisaks liumäele </w:t>
      </w:r>
      <w:r w:rsidR="00C44A41" w:rsidRPr="007B2B90">
        <w:t xml:space="preserve">alla ka </w:t>
      </w:r>
      <w:r w:rsidR="00C44A41" w:rsidRPr="007B2B90">
        <w:rPr>
          <w:noProof/>
          <w:lang w:eastAsia="et-EE"/>
        </w:rPr>
        <w:drawing>
          <wp:anchor distT="0" distB="0" distL="114300" distR="114300" simplePos="0" relativeHeight="251658240" behindDoc="0" locked="0" layoutInCell="1" allowOverlap="1" wp14:anchorId="7AEA730B" wp14:editId="1453DADF">
            <wp:simplePos x="0" y="0"/>
            <wp:positionH relativeFrom="margin">
              <wp:align>left</wp:align>
            </wp:positionH>
            <wp:positionV relativeFrom="paragraph">
              <wp:posOffset>452920</wp:posOffset>
            </wp:positionV>
            <wp:extent cx="2247900" cy="2212975"/>
            <wp:effectExtent l="0" t="0" r="0" b="0"/>
            <wp:wrapTopAndBottom/>
            <wp:docPr id="10" name="Pilt 10" descr="Pilt, millel on kujutatud kellapill&#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lt 10" descr="Pilt, millel on kujutatud kellapill&#10;&#10;Kirjeldus on genereeritud automaatse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2991" cy="2237789"/>
                    </a:xfrm>
                    <a:prstGeom prst="rect">
                      <a:avLst/>
                    </a:prstGeom>
                    <a:noFill/>
                    <a:ln>
                      <a:noFill/>
                    </a:ln>
                  </pic:spPr>
                </pic:pic>
              </a:graphicData>
            </a:graphic>
            <wp14:sizeRelH relativeFrom="page">
              <wp14:pctWidth>0</wp14:pctWidth>
            </wp14:sizeRelH>
            <wp14:sizeRelV relativeFrom="page">
              <wp14:pctHeight>0</wp14:pctHeight>
            </wp14:sizeRelV>
          </wp:anchor>
        </w:drawing>
      </w:r>
      <w:r w:rsidR="00C44A41" w:rsidRPr="007B2B90">
        <w:t>liutoru.</w:t>
      </w:r>
      <w:r w:rsidR="00CA2942">
        <w:t xml:space="preserve"> </w:t>
      </w:r>
      <w:r w:rsidR="001253B5">
        <w:t>Korrastada tuleb ka uue mänguatraktsiooni t</w:t>
      </w:r>
      <w:r w:rsidR="001253B5" w:rsidRPr="001253B5">
        <w:t>urvaaluskat</w:t>
      </w:r>
      <w:r w:rsidR="00AE68D3">
        <w:t>et.</w:t>
      </w:r>
    </w:p>
    <w:p w14:paraId="73F3A15F" w14:textId="6CA50BA5" w:rsidR="00F47583" w:rsidRDefault="00F47583" w:rsidP="00C44A41">
      <w:pPr>
        <w:pStyle w:val="Kehatekst2"/>
        <w:spacing w:line="240" w:lineRule="auto"/>
      </w:pPr>
      <w:r w:rsidRPr="007B2B90">
        <w:t xml:space="preserve">Joonis </w:t>
      </w:r>
      <w:r w:rsidR="00A1503D" w:rsidRPr="007B2B90">
        <w:t>9</w:t>
      </w:r>
      <w:r w:rsidRPr="007B2B90">
        <w:t>. Mängulinnak kahe platvormiga</w:t>
      </w:r>
      <w:r w:rsidR="000F1923">
        <w:t xml:space="preserve"> (osaliselt analoogne kirjeldusega)</w:t>
      </w:r>
    </w:p>
    <w:p w14:paraId="37019452" w14:textId="77777777" w:rsidR="00C44A41" w:rsidRPr="007B2B90" w:rsidRDefault="00C44A41" w:rsidP="00C44A41">
      <w:pPr>
        <w:pStyle w:val="Kehatekst2"/>
        <w:spacing w:line="240" w:lineRule="auto"/>
      </w:pPr>
    </w:p>
    <w:p w14:paraId="01741175" w14:textId="21E2D82B" w:rsidR="004F37F1" w:rsidRPr="007B2B90" w:rsidRDefault="000757DA" w:rsidP="00A64F72">
      <w:pPr>
        <w:jc w:val="both"/>
        <w:rPr>
          <w:lang w:val="et-EE"/>
        </w:rPr>
      </w:pPr>
      <w:r>
        <w:rPr>
          <w:b/>
          <w:bCs/>
          <w:lang w:val="et-EE"/>
        </w:rPr>
        <w:t>5</w:t>
      </w:r>
      <w:r w:rsidR="004F37F1" w:rsidRPr="007B2B90">
        <w:rPr>
          <w:b/>
          <w:bCs/>
          <w:lang w:val="et-EE"/>
        </w:rPr>
        <w:t>.</w:t>
      </w:r>
      <w:r w:rsidR="001549CC">
        <w:rPr>
          <w:b/>
          <w:bCs/>
          <w:lang w:val="et-EE"/>
        </w:rPr>
        <w:t>4</w:t>
      </w:r>
      <w:r w:rsidR="004F37F1" w:rsidRPr="007B2B90">
        <w:rPr>
          <w:b/>
          <w:bCs/>
          <w:lang w:val="et-EE"/>
        </w:rPr>
        <w:t>.</w:t>
      </w:r>
      <w:r w:rsidR="004F37F1" w:rsidRPr="007B2B90">
        <w:rPr>
          <w:lang w:val="et-EE"/>
        </w:rPr>
        <w:t xml:space="preserve"> Mänguväljaku rajamisel valmistatakse ette pinnas, eemaldatakse ettejäävad põõsad jms.</w:t>
      </w:r>
    </w:p>
    <w:p w14:paraId="644573F3" w14:textId="54A987CD" w:rsidR="00554C74" w:rsidRDefault="000757DA" w:rsidP="00A64F72">
      <w:pPr>
        <w:jc w:val="both"/>
        <w:rPr>
          <w:lang w:val="et-EE"/>
        </w:rPr>
      </w:pPr>
      <w:r>
        <w:rPr>
          <w:b/>
          <w:bCs/>
          <w:lang w:val="et-EE"/>
        </w:rPr>
        <w:t>5</w:t>
      </w:r>
      <w:r w:rsidR="004F37F1" w:rsidRPr="007B2B90">
        <w:rPr>
          <w:b/>
          <w:bCs/>
          <w:lang w:val="et-EE"/>
        </w:rPr>
        <w:t>.</w:t>
      </w:r>
      <w:r w:rsidR="001549CC">
        <w:rPr>
          <w:b/>
          <w:bCs/>
          <w:lang w:val="et-EE"/>
        </w:rPr>
        <w:t>5</w:t>
      </w:r>
      <w:r w:rsidR="004F37F1" w:rsidRPr="007B2B90">
        <w:rPr>
          <w:b/>
          <w:bCs/>
          <w:lang w:val="et-EE"/>
        </w:rPr>
        <w:t>.</w:t>
      </w:r>
      <w:r w:rsidR="004F37F1" w:rsidRPr="007B2B90">
        <w:rPr>
          <w:lang w:val="et-EE"/>
        </w:rPr>
        <w:t xml:space="preserve"> Mänguväljaku rajamise lõppedes viimistletakse atraktsioone ümbritsev kannatada saanud pinnas mulla ja muruseemnega.</w:t>
      </w:r>
    </w:p>
    <w:p w14:paraId="06CBA196" w14:textId="166DDD23" w:rsidR="00C44A41" w:rsidRPr="007B2B90" w:rsidRDefault="00C44A41" w:rsidP="00A64F72">
      <w:pPr>
        <w:jc w:val="both"/>
        <w:rPr>
          <w:lang w:val="et-EE"/>
        </w:rPr>
      </w:pPr>
      <w:r w:rsidRPr="00C44A41">
        <w:rPr>
          <w:b/>
          <w:lang w:val="et-EE"/>
        </w:rPr>
        <w:t>5.6.</w:t>
      </w:r>
      <w:r>
        <w:rPr>
          <w:lang w:val="et-EE"/>
        </w:rPr>
        <w:t xml:space="preserve"> Mänguväljakute atraktsioonide alune maapind tasandatakse, et kuhugi ei hakka kogunema vihmavesi (lombid). Peale tasandamist kaetakse atraktsioonide alune ühtlase vähemalt 10 cm paksuse mult</w:t>
      </w:r>
      <w:r w:rsidR="00B51D7D">
        <w:rPr>
          <w:lang w:val="et-EE"/>
        </w:rPr>
        <w:t>š</w:t>
      </w:r>
      <w:r>
        <w:rPr>
          <w:lang w:val="et-EE"/>
        </w:rPr>
        <w:t>ikihiga.</w:t>
      </w:r>
      <w:r w:rsidR="003F36A3">
        <w:rPr>
          <w:lang w:val="et-EE"/>
        </w:rPr>
        <w:t xml:space="preserve"> Atraktsioonide t</w:t>
      </w:r>
      <w:r w:rsidR="003F36A3" w:rsidRPr="003F36A3">
        <w:rPr>
          <w:lang w:val="et-EE"/>
        </w:rPr>
        <w:t xml:space="preserve">urvaaluskate </w:t>
      </w:r>
      <w:r w:rsidR="003F36A3">
        <w:rPr>
          <w:lang w:val="et-EE"/>
        </w:rPr>
        <w:t xml:space="preserve">peab vastama kehtivatele nõuetele ja </w:t>
      </w:r>
      <w:r w:rsidR="003F36A3" w:rsidRPr="003F36A3">
        <w:rPr>
          <w:lang w:val="et-EE"/>
        </w:rPr>
        <w:t>standardile</w:t>
      </w:r>
      <w:r w:rsidR="003F36A3">
        <w:rPr>
          <w:lang w:val="et-EE"/>
        </w:rPr>
        <w:t>.</w:t>
      </w:r>
    </w:p>
    <w:p w14:paraId="61248F46" w14:textId="77777777" w:rsidR="00AE66FD" w:rsidRPr="007B2B90" w:rsidRDefault="00AE66FD" w:rsidP="00A64F72">
      <w:pPr>
        <w:pStyle w:val="Kehatekst2"/>
        <w:spacing w:line="240" w:lineRule="auto"/>
        <w:rPr>
          <w:b/>
          <w:bCs/>
        </w:rPr>
      </w:pPr>
      <w:r w:rsidRPr="007B2B90">
        <w:rPr>
          <w:b/>
          <w:bCs/>
        </w:rPr>
        <w:t>6. ÜLDISED NÕUDED</w:t>
      </w:r>
    </w:p>
    <w:p w14:paraId="1A5BCA47" w14:textId="2DCB08FD" w:rsidR="00D22163" w:rsidRPr="007B2B90" w:rsidRDefault="00D22163" w:rsidP="00A64F72">
      <w:pPr>
        <w:pStyle w:val="Kehatekst2"/>
        <w:spacing w:line="240" w:lineRule="auto"/>
      </w:pPr>
      <w:r w:rsidRPr="007B2B90">
        <w:t>Teostatud tööd peavad vastama kehtestatud nõuetele, olles ülalpidamises võimalikult vastupidavad ja kauakestvad ning mille ülalpidamisekulud oleksid võimalikult madalad.</w:t>
      </w:r>
    </w:p>
    <w:p w14:paraId="4E6BCC3A" w14:textId="77777777" w:rsidR="00D22163" w:rsidRPr="007B2B90" w:rsidRDefault="00D22163" w:rsidP="00A64F72">
      <w:pPr>
        <w:pStyle w:val="Kehatekst2"/>
        <w:spacing w:line="240" w:lineRule="auto"/>
      </w:pPr>
      <w:r w:rsidRPr="007B2B90">
        <w:t>Sealhulgas:</w:t>
      </w:r>
    </w:p>
    <w:p w14:paraId="18869D06" w14:textId="319F163B" w:rsidR="00D22163" w:rsidRPr="007B2B90" w:rsidRDefault="00AE66FD" w:rsidP="00A64F72">
      <w:pPr>
        <w:pStyle w:val="Kehatekst2"/>
        <w:spacing w:line="240" w:lineRule="auto"/>
      </w:pPr>
      <w:r w:rsidRPr="007B2B90">
        <w:rPr>
          <w:b/>
          <w:bCs/>
        </w:rPr>
        <w:t>6</w:t>
      </w:r>
      <w:r w:rsidR="00D22163" w:rsidRPr="007B2B90">
        <w:rPr>
          <w:b/>
          <w:bCs/>
        </w:rPr>
        <w:t>.1.</w:t>
      </w:r>
      <w:r w:rsidR="00D22163" w:rsidRPr="007B2B90">
        <w:t xml:space="preserve"> </w:t>
      </w:r>
      <w:r w:rsidR="00433B26" w:rsidRPr="007B2B90">
        <w:t xml:space="preserve">paigaldatavad seadmed ja atraktsioonid peavad </w:t>
      </w:r>
      <w:r w:rsidR="00D22163" w:rsidRPr="007B2B90">
        <w:t>vastama ehitusnormidele ja -nõuetele, õigusaktidele ja käesolevas tehnilises kirjelduses toodud nõuetele;</w:t>
      </w:r>
    </w:p>
    <w:p w14:paraId="7F429B62" w14:textId="42DFAD00" w:rsidR="00D22163" w:rsidRPr="007B2B90" w:rsidRDefault="00AE66FD" w:rsidP="00A64F72">
      <w:pPr>
        <w:pStyle w:val="Kehatekst2"/>
        <w:spacing w:line="240" w:lineRule="auto"/>
      </w:pPr>
      <w:r w:rsidRPr="007B2B90">
        <w:rPr>
          <w:b/>
          <w:bCs/>
        </w:rPr>
        <w:t>6</w:t>
      </w:r>
      <w:r w:rsidR="00D22163" w:rsidRPr="007B2B90">
        <w:rPr>
          <w:b/>
          <w:bCs/>
        </w:rPr>
        <w:t>.2.</w:t>
      </w:r>
      <w:r w:rsidR="00D22163" w:rsidRPr="007B2B90">
        <w:t xml:space="preserve"> kasutatud materjalid, tooted, seadmed, tehnosüsteemid ja nende paigaldamise tehnoloogiad peavad vastama</w:t>
      </w:r>
      <w:r w:rsidR="00765F5F" w:rsidRPr="007B2B90">
        <w:t xml:space="preserve"> </w:t>
      </w:r>
      <w:r w:rsidR="00D22163" w:rsidRPr="007B2B90">
        <w:t>kehtestatud nõuetele ja olema sobilikud</w:t>
      </w:r>
      <w:r w:rsidR="00E91B5D" w:rsidRPr="007B2B90">
        <w:t>;</w:t>
      </w:r>
    </w:p>
    <w:p w14:paraId="4C535A02" w14:textId="33E45160" w:rsidR="00525DFF" w:rsidRPr="007B2B90" w:rsidRDefault="00AE66FD" w:rsidP="00A64F72">
      <w:pPr>
        <w:pStyle w:val="Kehatekst2"/>
        <w:spacing w:line="240" w:lineRule="auto"/>
      </w:pPr>
      <w:r w:rsidRPr="007B2B90">
        <w:rPr>
          <w:b/>
          <w:bCs/>
        </w:rPr>
        <w:t>6</w:t>
      </w:r>
      <w:r w:rsidR="00D22163" w:rsidRPr="007B2B90">
        <w:rPr>
          <w:b/>
          <w:bCs/>
        </w:rPr>
        <w:t>.3.</w:t>
      </w:r>
      <w:r w:rsidR="00D22163" w:rsidRPr="007B2B90">
        <w:t xml:space="preserve"> kasutatud materjalid, tooted, seadmed</w:t>
      </w:r>
      <w:r w:rsidR="00E91B5D" w:rsidRPr="007B2B90">
        <w:t xml:space="preserve"> </w:t>
      </w:r>
      <w:r w:rsidR="00D22163" w:rsidRPr="007B2B90">
        <w:t>ja nende paigaldamise tehnoloogia peavad tagama võimalikult pika kasutusea, vastupidavuse ning olema võimalikult kulumiskindlad;</w:t>
      </w:r>
    </w:p>
    <w:p w14:paraId="121E2516" w14:textId="212DCF39" w:rsidR="00D22163" w:rsidRPr="007B2B90" w:rsidRDefault="00AE66FD" w:rsidP="00A64F72">
      <w:pPr>
        <w:pStyle w:val="Kehatekst2"/>
        <w:spacing w:line="240" w:lineRule="auto"/>
      </w:pPr>
      <w:r w:rsidRPr="007B2B90">
        <w:rPr>
          <w:b/>
          <w:bCs/>
        </w:rPr>
        <w:t>6.</w:t>
      </w:r>
      <w:r w:rsidR="00525DFF" w:rsidRPr="007B2B90">
        <w:rPr>
          <w:b/>
          <w:bCs/>
        </w:rPr>
        <w:t>4</w:t>
      </w:r>
      <w:r w:rsidR="00D22163" w:rsidRPr="007B2B90">
        <w:t>. tööd peavad vastama Heale Ehitustavale.</w:t>
      </w:r>
    </w:p>
    <w:p w14:paraId="4AB6A67D" w14:textId="77777777" w:rsidR="0086533A" w:rsidRPr="007B2B90" w:rsidRDefault="0086533A" w:rsidP="00A64F72">
      <w:pPr>
        <w:pStyle w:val="Kehatekst2"/>
        <w:spacing w:line="240" w:lineRule="auto"/>
      </w:pPr>
      <w:r w:rsidRPr="007B2B90">
        <w:t xml:space="preserve">6.5. </w:t>
      </w:r>
      <w:r w:rsidR="000E38B5" w:rsidRPr="007B2B90">
        <w:t>Pakutavate toodete gabariidi peavada olema ette antud mõõtudega võrdsed või suuremad.</w:t>
      </w:r>
    </w:p>
    <w:p w14:paraId="6013F259" w14:textId="7D601D0A" w:rsidR="000E38B5" w:rsidRPr="007B2B90" w:rsidRDefault="0086533A" w:rsidP="00A64F72">
      <w:pPr>
        <w:pStyle w:val="Kehatekst2"/>
        <w:spacing w:line="240" w:lineRule="auto"/>
      </w:pPr>
      <w:r w:rsidRPr="007B2B90">
        <w:rPr>
          <w:b/>
          <w:bCs/>
        </w:rPr>
        <w:t>6.6.</w:t>
      </w:r>
      <w:r w:rsidR="000E38B5" w:rsidRPr="007B2B90">
        <w:t xml:space="preserve"> Tehnilises kirjelduses toodud toodete asemel võib pakkuda taolisi või nendega samaväärseid vahendeid, kusjuures nende põhifunktsioonid ja turvanõuded peavad olema täidetud ning need peavad mahtuma koos turvaaladega projektis ettenähtud platsile.</w:t>
      </w:r>
    </w:p>
    <w:p w14:paraId="401A8F96" w14:textId="77777777" w:rsidR="007B2B90" w:rsidRDefault="00A604E7" w:rsidP="00A64F72">
      <w:pPr>
        <w:pStyle w:val="Kehatekst2"/>
        <w:spacing w:line="240" w:lineRule="auto"/>
      </w:pPr>
      <w:r w:rsidRPr="007B2B90">
        <w:rPr>
          <w:b/>
          <w:bCs/>
        </w:rPr>
        <w:t>6.7.</w:t>
      </w:r>
      <w:r w:rsidRPr="007B2B90">
        <w:t xml:space="preserve"> </w:t>
      </w:r>
      <w:r w:rsidR="000E38B5" w:rsidRPr="007B2B90">
        <w:t>Mänguväljak ning aluskate peavad vastama kehtivate standardite EVS-EN1176 ja EVS-EN1177 või samaväärse standardi nõuetele. Pakkuja esitab kinnituseks kolmanda osapoole sertifikaadi või tootja vastavusdeklaratsiooni.</w:t>
      </w:r>
    </w:p>
    <w:p w14:paraId="62177A04" w14:textId="45B6A8AA" w:rsidR="00A64F72" w:rsidRPr="007B2B90" w:rsidRDefault="007B2B90" w:rsidP="00A64F72">
      <w:pPr>
        <w:pStyle w:val="Kehatekst2"/>
        <w:spacing w:line="240" w:lineRule="auto"/>
      </w:pPr>
      <w:r w:rsidRPr="007B2B90">
        <w:rPr>
          <w:b/>
          <w:bCs/>
        </w:rPr>
        <w:t>6.8.</w:t>
      </w:r>
      <w:r>
        <w:t xml:space="preserve"> </w:t>
      </w:r>
      <w:r w:rsidR="00A64F72" w:rsidRPr="007B2B90">
        <w:t>Garantiiaeg toodetele ja paigaldusele peab olema vähemalt 2 aastat.</w:t>
      </w:r>
    </w:p>
    <w:p w14:paraId="19380D3C" w14:textId="77777777" w:rsidR="00D22163" w:rsidRPr="007B2B90" w:rsidRDefault="00D22163" w:rsidP="00A64F72">
      <w:pPr>
        <w:pStyle w:val="Default"/>
        <w:jc w:val="both"/>
        <w:rPr>
          <w:color w:val="auto"/>
        </w:rPr>
      </w:pPr>
    </w:p>
    <w:p w14:paraId="16608194" w14:textId="05442252" w:rsidR="00D22163" w:rsidRPr="007B2B90" w:rsidRDefault="000757DA" w:rsidP="00A64F72">
      <w:pPr>
        <w:pStyle w:val="Default"/>
        <w:jc w:val="both"/>
        <w:rPr>
          <w:b/>
          <w:color w:val="auto"/>
        </w:rPr>
      </w:pPr>
      <w:r w:rsidRPr="007B2B90">
        <w:rPr>
          <w:b/>
          <w:color w:val="auto"/>
        </w:rPr>
        <w:t xml:space="preserve">7. TÖÖDE TEOSTAMISE AEG </w:t>
      </w:r>
    </w:p>
    <w:p w14:paraId="0F57C8E2" w14:textId="2CF03626" w:rsidR="00D22163" w:rsidRDefault="00D22163" w:rsidP="00A64F72">
      <w:pPr>
        <w:pStyle w:val="Default"/>
        <w:jc w:val="both"/>
        <w:rPr>
          <w:color w:val="auto"/>
        </w:rPr>
      </w:pPr>
      <w:r w:rsidRPr="007B2B90">
        <w:rPr>
          <w:color w:val="auto"/>
        </w:rPr>
        <w:t>Ehitustööde aeg</w:t>
      </w:r>
      <w:r w:rsidR="00D83D7E">
        <w:rPr>
          <w:color w:val="auto"/>
        </w:rPr>
        <w:t>: kolm kuud alates lepingu allkirjastamisest.</w:t>
      </w:r>
    </w:p>
    <w:p w14:paraId="342392D8" w14:textId="77777777" w:rsidR="00340750" w:rsidRDefault="00340750" w:rsidP="00A64F72">
      <w:pPr>
        <w:pStyle w:val="Default"/>
        <w:jc w:val="both"/>
        <w:rPr>
          <w:color w:val="auto"/>
        </w:rPr>
      </w:pPr>
    </w:p>
    <w:p w14:paraId="7CB9471A" w14:textId="6AE9B72A" w:rsidR="00165355" w:rsidRDefault="00165355" w:rsidP="00A64F72">
      <w:pPr>
        <w:pStyle w:val="Default"/>
        <w:jc w:val="both"/>
        <w:rPr>
          <w:color w:val="auto"/>
        </w:rPr>
      </w:pPr>
    </w:p>
    <w:p w14:paraId="096F0D14" w14:textId="6870898D" w:rsidR="00165355" w:rsidRPr="0056691D" w:rsidRDefault="000757DA" w:rsidP="00165355">
      <w:pPr>
        <w:pStyle w:val="Default"/>
        <w:jc w:val="both"/>
        <w:rPr>
          <w:b/>
          <w:bCs/>
          <w:color w:val="auto"/>
        </w:rPr>
      </w:pPr>
      <w:r w:rsidRPr="0056691D">
        <w:rPr>
          <w:b/>
          <w:bCs/>
          <w:color w:val="auto"/>
        </w:rPr>
        <w:lastRenderedPageBreak/>
        <w:t>8. NÕUDED HINNAPAKKUMUSE VORMISTAMISELE</w:t>
      </w:r>
    </w:p>
    <w:p w14:paraId="04558020" w14:textId="262F7424" w:rsidR="00165355" w:rsidRPr="00165355" w:rsidRDefault="00165355" w:rsidP="00165355">
      <w:pPr>
        <w:pStyle w:val="Default"/>
        <w:jc w:val="both"/>
        <w:rPr>
          <w:color w:val="auto"/>
        </w:rPr>
      </w:pPr>
      <w:r>
        <w:rPr>
          <w:color w:val="auto"/>
        </w:rPr>
        <w:t xml:space="preserve">8.1. </w:t>
      </w:r>
      <w:r w:rsidRPr="00165355">
        <w:rPr>
          <w:color w:val="auto"/>
        </w:rPr>
        <w:t>hinnapakkumuse palume vormistada Valga Vallavalitsusele;</w:t>
      </w:r>
    </w:p>
    <w:p w14:paraId="5F210684" w14:textId="7E902D71" w:rsidR="00165355" w:rsidRPr="00165355" w:rsidRDefault="0056691D" w:rsidP="00165355">
      <w:pPr>
        <w:pStyle w:val="Default"/>
        <w:jc w:val="both"/>
        <w:rPr>
          <w:color w:val="auto"/>
        </w:rPr>
      </w:pPr>
      <w:r>
        <w:rPr>
          <w:color w:val="auto"/>
        </w:rPr>
        <w:t xml:space="preserve">8.2. </w:t>
      </w:r>
      <w:r w:rsidR="00165355" w:rsidRPr="00165355">
        <w:rPr>
          <w:color w:val="auto"/>
        </w:rPr>
        <w:t>hinnapakkumusel peab olema väljastamise kuupäev;</w:t>
      </w:r>
    </w:p>
    <w:p w14:paraId="1103ED51" w14:textId="2F74D627" w:rsidR="00165355" w:rsidRPr="00165355" w:rsidRDefault="0056691D" w:rsidP="00165355">
      <w:pPr>
        <w:pStyle w:val="Default"/>
        <w:jc w:val="both"/>
        <w:rPr>
          <w:color w:val="auto"/>
        </w:rPr>
      </w:pPr>
      <w:r>
        <w:rPr>
          <w:color w:val="auto"/>
        </w:rPr>
        <w:t xml:space="preserve">8.3. </w:t>
      </w:r>
      <w:r w:rsidR="00165355" w:rsidRPr="00165355">
        <w:rPr>
          <w:color w:val="auto"/>
        </w:rPr>
        <w:t xml:space="preserve">hinnapakkumusel peavad olema pakkumise esitaja rekvisiidid (pakkuja ärinimi, äriregistri kood, käibemaksukohuslase </w:t>
      </w:r>
      <w:proofErr w:type="spellStart"/>
      <w:r w:rsidR="00165355" w:rsidRPr="00165355">
        <w:rPr>
          <w:color w:val="auto"/>
        </w:rPr>
        <w:t>reg</w:t>
      </w:r>
      <w:proofErr w:type="spellEnd"/>
      <w:r w:rsidR="00165355" w:rsidRPr="00165355">
        <w:rPr>
          <w:color w:val="auto"/>
        </w:rPr>
        <w:t>. nr, aadress, kontakttelefon);</w:t>
      </w:r>
    </w:p>
    <w:p w14:paraId="5EB3FD76" w14:textId="72013A76" w:rsidR="00165355" w:rsidRPr="00165355" w:rsidRDefault="0056691D" w:rsidP="00165355">
      <w:pPr>
        <w:pStyle w:val="Default"/>
        <w:jc w:val="both"/>
        <w:rPr>
          <w:color w:val="auto"/>
        </w:rPr>
      </w:pPr>
      <w:r>
        <w:rPr>
          <w:color w:val="auto"/>
        </w:rPr>
        <w:t xml:space="preserve">8.4. </w:t>
      </w:r>
      <w:r w:rsidR="00165355" w:rsidRPr="00165355">
        <w:rPr>
          <w:color w:val="auto"/>
        </w:rPr>
        <w:t>käesolev pakkumus peab kehtima kuni 1. november 2022;</w:t>
      </w:r>
    </w:p>
    <w:p w14:paraId="3A0F8B2F" w14:textId="04483EA3" w:rsidR="00165355" w:rsidRPr="00165355" w:rsidRDefault="0056691D" w:rsidP="00165355">
      <w:pPr>
        <w:pStyle w:val="Default"/>
        <w:jc w:val="both"/>
        <w:rPr>
          <w:color w:val="auto"/>
        </w:rPr>
      </w:pPr>
      <w:r>
        <w:rPr>
          <w:color w:val="auto"/>
        </w:rPr>
        <w:t xml:space="preserve">8.5. </w:t>
      </w:r>
      <w:r w:rsidR="00165355" w:rsidRPr="00165355">
        <w:rPr>
          <w:color w:val="auto"/>
        </w:rPr>
        <w:t>hinnapakkumusele palun lisada pakutavate asjade fotod;</w:t>
      </w:r>
    </w:p>
    <w:p w14:paraId="015B5276" w14:textId="358E88BC" w:rsidR="00165355" w:rsidRPr="00165355" w:rsidRDefault="0056691D" w:rsidP="00165355">
      <w:pPr>
        <w:pStyle w:val="Default"/>
        <w:jc w:val="both"/>
        <w:rPr>
          <w:color w:val="auto"/>
        </w:rPr>
      </w:pPr>
      <w:r>
        <w:rPr>
          <w:color w:val="auto"/>
        </w:rPr>
        <w:t xml:space="preserve">8.6. </w:t>
      </w:r>
      <w:r w:rsidR="00165355" w:rsidRPr="00165355">
        <w:rPr>
          <w:color w:val="auto"/>
        </w:rPr>
        <w:t>hinnapakkumuses palume eraldi välja tuua nimetatud vahendite nimetused, kogused ja hind. Palun tuua pakkumuses välja summa ilma käibemaksuta, käibemaks ja summa koos käibemaksuga ja et hind sisaldab toodete transporti objektile ja paigaldust;</w:t>
      </w:r>
    </w:p>
    <w:p w14:paraId="277717D0" w14:textId="5589D714" w:rsidR="00165355" w:rsidRPr="00165355" w:rsidRDefault="0056691D" w:rsidP="00165355">
      <w:pPr>
        <w:pStyle w:val="Default"/>
        <w:jc w:val="both"/>
        <w:rPr>
          <w:color w:val="auto"/>
        </w:rPr>
      </w:pPr>
      <w:r>
        <w:rPr>
          <w:color w:val="auto"/>
        </w:rPr>
        <w:t xml:space="preserve">8.7. </w:t>
      </w:r>
      <w:r w:rsidR="00165355" w:rsidRPr="00165355">
        <w:rPr>
          <w:color w:val="auto"/>
        </w:rPr>
        <w:t xml:space="preserve">hinnapakkumuses peab pakkuja kinnitama, et kaup on uus; </w:t>
      </w:r>
    </w:p>
    <w:p w14:paraId="2324B6E1" w14:textId="70D5A127" w:rsidR="00165355" w:rsidRDefault="0056691D" w:rsidP="00165355">
      <w:pPr>
        <w:pStyle w:val="Default"/>
        <w:jc w:val="both"/>
        <w:rPr>
          <w:color w:val="auto"/>
        </w:rPr>
      </w:pPr>
      <w:r>
        <w:rPr>
          <w:color w:val="auto"/>
        </w:rPr>
        <w:t xml:space="preserve">8.8. </w:t>
      </w:r>
      <w:r w:rsidR="00165355" w:rsidRPr="00165355">
        <w:rPr>
          <w:color w:val="auto"/>
        </w:rPr>
        <w:t>hinnapakkumine peab sisaldama toodete juures kasutatavate materjalide spetsifikatsiooni.</w:t>
      </w:r>
    </w:p>
    <w:p w14:paraId="1EE6D6E5" w14:textId="18CEC2BF" w:rsidR="004C51D6" w:rsidRDefault="004C51D6" w:rsidP="00A64F72">
      <w:pPr>
        <w:pStyle w:val="Default"/>
        <w:jc w:val="both"/>
        <w:rPr>
          <w:color w:val="auto"/>
        </w:rPr>
      </w:pPr>
    </w:p>
    <w:p w14:paraId="5BF0F2AA" w14:textId="4F6B16E8" w:rsidR="004C51D6" w:rsidRPr="004C51D6" w:rsidRDefault="004C51D6" w:rsidP="004C51D6">
      <w:pPr>
        <w:pStyle w:val="Default"/>
        <w:jc w:val="both"/>
        <w:rPr>
          <w:color w:val="auto"/>
        </w:rPr>
      </w:pPr>
      <w:r w:rsidRPr="004C51D6">
        <w:rPr>
          <w:color w:val="auto"/>
        </w:rPr>
        <w:t>Projekteerimis- ja ehitustööd peavad olema teostatud selliselt, et oleks tagatud hankija eesmärk. Projekteerimis- ja ehitustöödel arvestada käesoleva pakkumiskutse tingimusi, Eestis kehtivaid seadusi, standardeid, normdokumente ja juhendeid. Töövõtja peab enne töödega alustamist hankima kõik vajalikud load (s.h. ehitusluba) ja kooskõlastused. Töövõtja taotleb ehitustööde lõpetamisel kasutusloa, mis on aluseks tööde üleandmise ja vastuvõtmise akti vormistamiseks.</w:t>
      </w:r>
    </w:p>
    <w:p w14:paraId="4C72E323" w14:textId="672FA00A" w:rsidR="004C51D6" w:rsidRPr="004C51D6" w:rsidRDefault="004C51D6" w:rsidP="004C51D6">
      <w:pPr>
        <w:pStyle w:val="Default"/>
        <w:jc w:val="both"/>
        <w:rPr>
          <w:color w:val="auto"/>
        </w:rPr>
      </w:pPr>
      <w:r w:rsidRPr="004C51D6">
        <w:rPr>
          <w:color w:val="auto"/>
        </w:rPr>
        <w:t xml:space="preserve">Pakkumiste hindamise aluseks on majanduslikult soodsaim pakkumus st valituks osutub hinnapäringu kõigile tingimustele vastav madalaima hinna pakkuja. Hankija jätab endale õiguse pidada esitatud pakkumiste üle läbirääkimisi. </w:t>
      </w:r>
    </w:p>
    <w:p w14:paraId="657AC6F1" w14:textId="6DBD4807" w:rsidR="005000F0" w:rsidRDefault="004C51D6" w:rsidP="004C51D6">
      <w:pPr>
        <w:pStyle w:val="Default"/>
        <w:jc w:val="both"/>
        <w:rPr>
          <w:color w:val="auto"/>
        </w:rPr>
      </w:pPr>
      <w:r w:rsidRPr="004C51D6">
        <w:rPr>
          <w:color w:val="auto"/>
        </w:rPr>
        <w:t xml:space="preserve">Kontaktisik objektil: </w:t>
      </w:r>
      <w:r w:rsidR="00181194">
        <w:rPr>
          <w:color w:val="auto"/>
        </w:rPr>
        <w:t>Lüllemäe Kooli</w:t>
      </w:r>
      <w:r w:rsidR="00A53E70">
        <w:rPr>
          <w:color w:val="auto"/>
        </w:rPr>
        <w:t xml:space="preserve"> direktor Jana Tiits</w:t>
      </w:r>
      <w:r w:rsidR="005000F0">
        <w:rPr>
          <w:color w:val="auto"/>
        </w:rPr>
        <w:t xml:space="preserve">, e-post </w:t>
      </w:r>
      <w:hyperlink r:id="rId15" w:history="1">
        <w:r w:rsidR="005000F0" w:rsidRPr="00422AB2">
          <w:rPr>
            <w:rStyle w:val="Hperlink"/>
          </w:rPr>
          <w:t>kool@karula.edu.ee</w:t>
        </w:r>
      </w:hyperlink>
      <w:r w:rsidR="000449DF">
        <w:rPr>
          <w:color w:val="auto"/>
        </w:rPr>
        <w:t xml:space="preserve"> ,</w:t>
      </w:r>
    </w:p>
    <w:p w14:paraId="4F11CBAA" w14:textId="322F011D" w:rsidR="004C51D6" w:rsidRPr="007B2B90" w:rsidRDefault="005000F0" w:rsidP="004C51D6">
      <w:pPr>
        <w:pStyle w:val="Default"/>
        <w:jc w:val="both"/>
        <w:rPr>
          <w:color w:val="auto"/>
        </w:rPr>
      </w:pPr>
      <w:r>
        <w:rPr>
          <w:color w:val="auto"/>
        </w:rPr>
        <w:t xml:space="preserve">telefon </w:t>
      </w:r>
      <w:r w:rsidRPr="005000F0">
        <w:rPr>
          <w:color w:val="auto"/>
        </w:rPr>
        <w:t>5308 3117</w:t>
      </w:r>
    </w:p>
    <w:p w14:paraId="35C24FD5" w14:textId="77777777" w:rsidR="00D22163" w:rsidRPr="007B2B90" w:rsidRDefault="00D22163" w:rsidP="00A64F72">
      <w:pPr>
        <w:pStyle w:val="Default"/>
        <w:jc w:val="both"/>
        <w:rPr>
          <w:color w:val="auto"/>
        </w:rPr>
      </w:pPr>
    </w:p>
    <w:p w14:paraId="7A7D6E06" w14:textId="277FF7D8" w:rsidR="00D22163" w:rsidRDefault="000757DA" w:rsidP="00A64F72">
      <w:pPr>
        <w:pStyle w:val="Default"/>
        <w:jc w:val="both"/>
        <w:rPr>
          <w:b/>
          <w:bCs/>
          <w:color w:val="auto"/>
        </w:rPr>
      </w:pPr>
      <w:r>
        <w:rPr>
          <w:b/>
          <w:bCs/>
          <w:color w:val="auto"/>
        </w:rPr>
        <w:t>9</w:t>
      </w:r>
      <w:r w:rsidRPr="007B2B90">
        <w:rPr>
          <w:b/>
          <w:bCs/>
          <w:color w:val="auto"/>
        </w:rPr>
        <w:t xml:space="preserve">. LISAD </w:t>
      </w:r>
    </w:p>
    <w:p w14:paraId="18A5794E" w14:textId="642FFD2C" w:rsidR="007B2B90" w:rsidRDefault="007B2B90" w:rsidP="00A64F72">
      <w:pPr>
        <w:pStyle w:val="Default"/>
        <w:jc w:val="both"/>
        <w:rPr>
          <w:b/>
          <w:bCs/>
          <w:color w:val="auto"/>
        </w:rPr>
      </w:pPr>
      <w:r>
        <w:rPr>
          <w:b/>
          <w:bCs/>
          <w:color w:val="auto"/>
        </w:rPr>
        <w:t>Asendiplaan</w:t>
      </w:r>
      <w:r w:rsidR="00590386">
        <w:rPr>
          <w:b/>
          <w:bCs/>
          <w:color w:val="auto"/>
        </w:rPr>
        <w:t>id</w:t>
      </w:r>
    </w:p>
    <w:p w14:paraId="20106ED5" w14:textId="419E52EA" w:rsidR="00B51D7D" w:rsidRDefault="00B51D7D" w:rsidP="00A64F72">
      <w:pPr>
        <w:pStyle w:val="Default"/>
        <w:jc w:val="both"/>
        <w:rPr>
          <w:b/>
          <w:bCs/>
          <w:color w:val="auto"/>
        </w:rPr>
      </w:pPr>
      <w:r>
        <w:rPr>
          <w:b/>
          <w:bCs/>
          <w:color w:val="auto"/>
        </w:rPr>
        <w:t>Mahutabel</w:t>
      </w:r>
    </w:p>
    <w:sectPr w:rsidR="00B51D7D" w:rsidSect="00A53067">
      <w:type w:val="continuous"/>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C98"/>
    <w:multiLevelType w:val="hybridMultilevel"/>
    <w:tmpl w:val="6936A1C6"/>
    <w:lvl w:ilvl="0" w:tplc="FFFFFFFF">
      <w:start w:val="1"/>
      <w:numFmt w:val="bullet"/>
      <w:lvlText w:val=""/>
      <w:lvlJc w:val="left"/>
      <w:pPr>
        <w:ind w:left="720" w:hanging="360"/>
      </w:pPr>
      <w:rPr>
        <w:rFonts w:ascii="Symbol" w:hAnsi="Symbol" w:hint="default"/>
      </w:rPr>
    </w:lvl>
    <w:lvl w:ilvl="1" w:tplc="042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9A1917"/>
    <w:multiLevelType w:val="hybridMultilevel"/>
    <w:tmpl w:val="879A8B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956B66"/>
    <w:multiLevelType w:val="hybridMultilevel"/>
    <w:tmpl w:val="C9D4853A"/>
    <w:lvl w:ilvl="0" w:tplc="FFFFFFFF">
      <w:start w:val="1"/>
      <w:numFmt w:val="bullet"/>
      <w:lvlText w:val=""/>
      <w:lvlJc w:val="left"/>
      <w:pPr>
        <w:ind w:left="720" w:hanging="360"/>
      </w:pPr>
      <w:rPr>
        <w:rFonts w:ascii="Symbol" w:hAnsi="Symbol" w:hint="default"/>
      </w:rPr>
    </w:lvl>
    <w:lvl w:ilvl="1" w:tplc="042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FA57FD"/>
    <w:multiLevelType w:val="hybridMultilevel"/>
    <w:tmpl w:val="96B663EE"/>
    <w:lvl w:ilvl="0" w:tplc="FFFFFFFF">
      <w:start w:val="1"/>
      <w:numFmt w:val="bullet"/>
      <w:lvlText w:val=""/>
      <w:lvlJc w:val="left"/>
      <w:pPr>
        <w:ind w:left="720" w:hanging="360"/>
      </w:pPr>
      <w:rPr>
        <w:rFonts w:ascii="Symbol" w:hAnsi="Symbol" w:hint="default"/>
      </w:rPr>
    </w:lvl>
    <w:lvl w:ilvl="1" w:tplc="042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A3632D"/>
    <w:multiLevelType w:val="hybridMultilevel"/>
    <w:tmpl w:val="0A3CD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44217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645EDD"/>
    <w:multiLevelType w:val="hybridMultilevel"/>
    <w:tmpl w:val="292269CA"/>
    <w:lvl w:ilvl="0" w:tplc="042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3A2967"/>
    <w:multiLevelType w:val="hybridMultilevel"/>
    <w:tmpl w:val="FEE404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FAD6682"/>
    <w:multiLevelType w:val="hybridMultilevel"/>
    <w:tmpl w:val="C520D5A4"/>
    <w:lvl w:ilvl="0" w:tplc="0425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A7"/>
    <w:rsid w:val="000147D8"/>
    <w:rsid w:val="0002255A"/>
    <w:rsid w:val="00036AF5"/>
    <w:rsid w:val="0004080C"/>
    <w:rsid w:val="000449DF"/>
    <w:rsid w:val="00046117"/>
    <w:rsid w:val="00055D73"/>
    <w:rsid w:val="00061731"/>
    <w:rsid w:val="000631FE"/>
    <w:rsid w:val="000669D9"/>
    <w:rsid w:val="0007448D"/>
    <w:rsid w:val="000757DA"/>
    <w:rsid w:val="000831E8"/>
    <w:rsid w:val="000A50B5"/>
    <w:rsid w:val="000B7A94"/>
    <w:rsid w:val="000C22B3"/>
    <w:rsid w:val="000C4C64"/>
    <w:rsid w:val="000C7E4E"/>
    <w:rsid w:val="000D1C71"/>
    <w:rsid w:val="000D7637"/>
    <w:rsid w:val="000E38B5"/>
    <w:rsid w:val="000E630D"/>
    <w:rsid w:val="000F1923"/>
    <w:rsid w:val="001141F4"/>
    <w:rsid w:val="001253B5"/>
    <w:rsid w:val="001355F7"/>
    <w:rsid w:val="0014012C"/>
    <w:rsid w:val="001527A9"/>
    <w:rsid w:val="00152B59"/>
    <w:rsid w:val="001549CC"/>
    <w:rsid w:val="001625C7"/>
    <w:rsid w:val="00165355"/>
    <w:rsid w:val="001710DD"/>
    <w:rsid w:val="0017467A"/>
    <w:rsid w:val="00181194"/>
    <w:rsid w:val="001820E3"/>
    <w:rsid w:val="001A04C4"/>
    <w:rsid w:val="001B37C9"/>
    <w:rsid w:val="001D1D02"/>
    <w:rsid w:val="001D5E3B"/>
    <w:rsid w:val="001E079B"/>
    <w:rsid w:val="001E3DE9"/>
    <w:rsid w:val="001E43EF"/>
    <w:rsid w:val="001F3453"/>
    <w:rsid w:val="002017BC"/>
    <w:rsid w:val="00202EC7"/>
    <w:rsid w:val="00205586"/>
    <w:rsid w:val="00215CB7"/>
    <w:rsid w:val="00216EC6"/>
    <w:rsid w:val="00226429"/>
    <w:rsid w:val="00252618"/>
    <w:rsid w:val="00260C11"/>
    <w:rsid w:val="002B2332"/>
    <w:rsid w:val="002B3687"/>
    <w:rsid w:val="002C6108"/>
    <w:rsid w:val="002E0006"/>
    <w:rsid w:val="003063E0"/>
    <w:rsid w:val="003100FF"/>
    <w:rsid w:val="003156E9"/>
    <w:rsid w:val="0031650C"/>
    <w:rsid w:val="00317312"/>
    <w:rsid w:val="00335967"/>
    <w:rsid w:val="00340750"/>
    <w:rsid w:val="00352246"/>
    <w:rsid w:val="00354A1C"/>
    <w:rsid w:val="00374B4C"/>
    <w:rsid w:val="00376C0F"/>
    <w:rsid w:val="003932A9"/>
    <w:rsid w:val="003C01DA"/>
    <w:rsid w:val="003C2EC3"/>
    <w:rsid w:val="003C5083"/>
    <w:rsid w:val="003E34AA"/>
    <w:rsid w:val="003E5012"/>
    <w:rsid w:val="003F3221"/>
    <w:rsid w:val="003F36A3"/>
    <w:rsid w:val="003F6698"/>
    <w:rsid w:val="0041290C"/>
    <w:rsid w:val="004210EC"/>
    <w:rsid w:val="004234D3"/>
    <w:rsid w:val="00433B26"/>
    <w:rsid w:val="00444672"/>
    <w:rsid w:val="00451263"/>
    <w:rsid w:val="004534FC"/>
    <w:rsid w:val="004640D0"/>
    <w:rsid w:val="004661E0"/>
    <w:rsid w:val="00480302"/>
    <w:rsid w:val="004838F5"/>
    <w:rsid w:val="00495290"/>
    <w:rsid w:val="004A2226"/>
    <w:rsid w:val="004A3487"/>
    <w:rsid w:val="004B2B13"/>
    <w:rsid w:val="004B51FF"/>
    <w:rsid w:val="004C51D6"/>
    <w:rsid w:val="004E4395"/>
    <w:rsid w:val="004E58B8"/>
    <w:rsid w:val="004F37F1"/>
    <w:rsid w:val="005000F0"/>
    <w:rsid w:val="005002B6"/>
    <w:rsid w:val="005031F6"/>
    <w:rsid w:val="005062FA"/>
    <w:rsid w:val="0051597C"/>
    <w:rsid w:val="00525DFF"/>
    <w:rsid w:val="005321D6"/>
    <w:rsid w:val="005334BD"/>
    <w:rsid w:val="00534833"/>
    <w:rsid w:val="0055123E"/>
    <w:rsid w:val="00551CC7"/>
    <w:rsid w:val="00552ECE"/>
    <w:rsid w:val="00554C74"/>
    <w:rsid w:val="00560631"/>
    <w:rsid w:val="0056691D"/>
    <w:rsid w:val="00570D3B"/>
    <w:rsid w:val="00584572"/>
    <w:rsid w:val="00590386"/>
    <w:rsid w:val="005C37DF"/>
    <w:rsid w:val="005C524A"/>
    <w:rsid w:val="005C75BB"/>
    <w:rsid w:val="005D1AAF"/>
    <w:rsid w:val="005D702C"/>
    <w:rsid w:val="005E07E8"/>
    <w:rsid w:val="005E5E5C"/>
    <w:rsid w:val="00607BC9"/>
    <w:rsid w:val="00611FE1"/>
    <w:rsid w:val="00615119"/>
    <w:rsid w:val="00623F1C"/>
    <w:rsid w:val="006245DD"/>
    <w:rsid w:val="00627D2B"/>
    <w:rsid w:val="00633169"/>
    <w:rsid w:val="00635A73"/>
    <w:rsid w:val="00640E71"/>
    <w:rsid w:val="00653F8D"/>
    <w:rsid w:val="0067556B"/>
    <w:rsid w:val="0069330B"/>
    <w:rsid w:val="00697F65"/>
    <w:rsid w:val="006A7F86"/>
    <w:rsid w:val="006B36E7"/>
    <w:rsid w:val="006C48FC"/>
    <w:rsid w:val="006C5436"/>
    <w:rsid w:val="006F0836"/>
    <w:rsid w:val="006F79E1"/>
    <w:rsid w:val="00701626"/>
    <w:rsid w:val="007039E5"/>
    <w:rsid w:val="00704D7D"/>
    <w:rsid w:val="007153A7"/>
    <w:rsid w:val="00715B21"/>
    <w:rsid w:val="0073784F"/>
    <w:rsid w:val="007433E7"/>
    <w:rsid w:val="00745969"/>
    <w:rsid w:val="00765F5F"/>
    <w:rsid w:val="007876FF"/>
    <w:rsid w:val="007A2F2C"/>
    <w:rsid w:val="007A5EA3"/>
    <w:rsid w:val="007A7DDC"/>
    <w:rsid w:val="007B1E75"/>
    <w:rsid w:val="007B2B90"/>
    <w:rsid w:val="007C6F07"/>
    <w:rsid w:val="007C7069"/>
    <w:rsid w:val="00802B0E"/>
    <w:rsid w:val="0080724B"/>
    <w:rsid w:val="008105B9"/>
    <w:rsid w:val="00814961"/>
    <w:rsid w:val="00822229"/>
    <w:rsid w:val="00824563"/>
    <w:rsid w:val="0083086F"/>
    <w:rsid w:val="00830E2C"/>
    <w:rsid w:val="00831066"/>
    <w:rsid w:val="00842C3C"/>
    <w:rsid w:val="0085073E"/>
    <w:rsid w:val="00852E3C"/>
    <w:rsid w:val="0085519E"/>
    <w:rsid w:val="00862960"/>
    <w:rsid w:val="0086533A"/>
    <w:rsid w:val="008713F2"/>
    <w:rsid w:val="00887C0E"/>
    <w:rsid w:val="008A0161"/>
    <w:rsid w:val="008A03B4"/>
    <w:rsid w:val="008A5FD3"/>
    <w:rsid w:val="008C2550"/>
    <w:rsid w:val="008C5B12"/>
    <w:rsid w:val="008D2116"/>
    <w:rsid w:val="008E241C"/>
    <w:rsid w:val="008E7028"/>
    <w:rsid w:val="008F36C6"/>
    <w:rsid w:val="00903C59"/>
    <w:rsid w:val="0091668D"/>
    <w:rsid w:val="00916D38"/>
    <w:rsid w:val="009269C0"/>
    <w:rsid w:val="00927716"/>
    <w:rsid w:val="00930691"/>
    <w:rsid w:val="00934B33"/>
    <w:rsid w:val="0095045C"/>
    <w:rsid w:val="00952A43"/>
    <w:rsid w:val="00953DA5"/>
    <w:rsid w:val="00956995"/>
    <w:rsid w:val="00960C10"/>
    <w:rsid w:val="00963866"/>
    <w:rsid w:val="0097296F"/>
    <w:rsid w:val="00976075"/>
    <w:rsid w:val="009854A3"/>
    <w:rsid w:val="00993ABF"/>
    <w:rsid w:val="009A02E2"/>
    <w:rsid w:val="009A1F17"/>
    <w:rsid w:val="009A4024"/>
    <w:rsid w:val="009D1E33"/>
    <w:rsid w:val="009D3E23"/>
    <w:rsid w:val="009E0694"/>
    <w:rsid w:val="009E0B16"/>
    <w:rsid w:val="009E375A"/>
    <w:rsid w:val="009E4568"/>
    <w:rsid w:val="00A0258B"/>
    <w:rsid w:val="00A0262C"/>
    <w:rsid w:val="00A05358"/>
    <w:rsid w:val="00A0585C"/>
    <w:rsid w:val="00A11890"/>
    <w:rsid w:val="00A1503D"/>
    <w:rsid w:val="00A20D0F"/>
    <w:rsid w:val="00A223C5"/>
    <w:rsid w:val="00A24F2B"/>
    <w:rsid w:val="00A420F5"/>
    <w:rsid w:val="00A5129C"/>
    <w:rsid w:val="00A53067"/>
    <w:rsid w:val="00A53DAE"/>
    <w:rsid w:val="00A53E70"/>
    <w:rsid w:val="00A553AD"/>
    <w:rsid w:val="00A570F5"/>
    <w:rsid w:val="00A604E7"/>
    <w:rsid w:val="00A643C8"/>
    <w:rsid w:val="00A6473A"/>
    <w:rsid w:val="00A64F72"/>
    <w:rsid w:val="00A655D2"/>
    <w:rsid w:val="00A7568B"/>
    <w:rsid w:val="00A76A40"/>
    <w:rsid w:val="00A807DC"/>
    <w:rsid w:val="00A821D9"/>
    <w:rsid w:val="00A904DD"/>
    <w:rsid w:val="00A92345"/>
    <w:rsid w:val="00A929D3"/>
    <w:rsid w:val="00A96FCB"/>
    <w:rsid w:val="00AA2419"/>
    <w:rsid w:val="00AA3C02"/>
    <w:rsid w:val="00AD06AE"/>
    <w:rsid w:val="00AD1C80"/>
    <w:rsid w:val="00AD3D79"/>
    <w:rsid w:val="00AD5680"/>
    <w:rsid w:val="00AE100A"/>
    <w:rsid w:val="00AE66FD"/>
    <w:rsid w:val="00AE68D3"/>
    <w:rsid w:val="00AF05B7"/>
    <w:rsid w:val="00AF0AE2"/>
    <w:rsid w:val="00AF416A"/>
    <w:rsid w:val="00AF4E3B"/>
    <w:rsid w:val="00B01A47"/>
    <w:rsid w:val="00B04CBE"/>
    <w:rsid w:val="00B062DD"/>
    <w:rsid w:val="00B079ED"/>
    <w:rsid w:val="00B119A8"/>
    <w:rsid w:val="00B23020"/>
    <w:rsid w:val="00B23097"/>
    <w:rsid w:val="00B25F3A"/>
    <w:rsid w:val="00B30F85"/>
    <w:rsid w:val="00B310AF"/>
    <w:rsid w:val="00B51D7D"/>
    <w:rsid w:val="00B57D38"/>
    <w:rsid w:val="00B655EA"/>
    <w:rsid w:val="00B7330B"/>
    <w:rsid w:val="00B825C8"/>
    <w:rsid w:val="00B841E2"/>
    <w:rsid w:val="00B85AD9"/>
    <w:rsid w:val="00B87F6E"/>
    <w:rsid w:val="00BC2D61"/>
    <w:rsid w:val="00BD2A7E"/>
    <w:rsid w:val="00BD39E0"/>
    <w:rsid w:val="00BD512D"/>
    <w:rsid w:val="00BE0DE0"/>
    <w:rsid w:val="00BF0D52"/>
    <w:rsid w:val="00BF183B"/>
    <w:rsid w:val="00C2765C"/>
    <w:rsid w:val="00C319F1"/>
    <w:rsid w:val="00C3598C"/>
    <w:rsid w:val="00C35FD1"/>
    <w:rsid w:val="00C3712D"/>
    <w:rsid w:val="00C40C2C"/>
    <w:rsid w:val="00C44A41"/>
    <w:rsid w:val="00C44B8B"/>
    <w:rsid w:val="00C620E3"/>
    <w:rsid w:val="00C66AD0"/>
    <w:rsid w:val="00C81ADD"/>
    <w:rsid w:val="00C82623"/>
    <w:rsid w:val="00C82F98"/>
    <w:rsid w:val="00C85BC6"/>
    <w:rsid w:val="00CA2942"/>
    <w:rsid w:val="00CB003E"/>
    <w:rsid w:val="00CB12B9"/>
    <w:rsid w:val="00CB1FCA"/>
    <w:rsid w:val="00CB20D9"/>
    <w:rsid w:val="00CB5FCA"/>
    <w:rsid w:val="00CC0ABD"/>
    <w:rsid w:val="00CC3532"/>
    <w:rsid w:val="00CC55B0"/>
    <w:rsid w:val="00CD268F"/>
    <w:rsid w:val="00CD4FD4"/>
    <w:rsid w:val="00CE1B91"/>
    <w:rsid w:val="00CE2C62"/>
    <w:rsid w:val="00CE7F1A"/>
    <w:rsid w:val="00CF4EB1"/>
    <w:rsid w:val="00D048E7"/>
    <w:rsid w:val="00D17B7B"/>
    <w:rsid w:val="00D22163"/>
    <w:rsid w:val="00D373EB"/>
    <w:rsid w:val="00D37423"/>
    <w:rsid w:val="00D5212F"/>
    <w:rsid w:val="00D54908"/>
    <w:rsid w:val="00D56350"/>
    <w:rsid w:val="00D61EF7"/>
    <w:rsid w:val="00D64D96"/>
    <w:rsid w:val="00D7053F"/>
    <w:rsid w:val="00D720E5"/>
    <w:rsid w:val="00D759FD"/>
    <w:rsid w:val="00D83D7E"/>
    <w:rsid w:val="00D872FE"/>
    <w:rsid w:val="00D966C4"/>
    <w:rsid w:val="00DB06BD"/>
    <w:rsid w:val="00DB28B3"/>
    <w:rsid w:val="00DC35BA"/>
    <w:rsid w:val="00DD1CFC"/>
    <w:rsid w:val="00DD2D27"/>
    <w:rsid w:val="00DD5A4C"/>
    <w:rsid w:val="00DD76D4"/>
    <w:rsid w:val="00DE433E"/>
    <w:rsid w:val="00DF60D9"/>
    <w:rsid w:val="00E024BB"/>
    <w:rsid w:val="00E15865"/>
    <w:rsid w:val="00E34BDB"/>
    <w:rsid w:val="00E35ACD"/>
    <w:rsid w:val="00E379CB"/>
    <w:rsid w:val="00E455B5"/>
    <w:rsid w:val="00E81A93"/>
    <w:rsid w:val="00E847D4"/>
    <w:rsid w:val="00E84A22"/>
    <w:rsid w:val="00E86F0A"/>
    <w:rsid w:val="00E91B5D"/>
    <w:rsid w:val="00E94CAC"/>
    <w:rsid w:val="00E96B23"/>
    <w:rsid w:val="00E97504"/>
    <w:rsid w:val="00EA3B80"/>
    <w:rsid w:val="00EC321A"/>
    <w:rsid w:val="00EC5EC1"/>
    <w:rsid w:val="00EE152B"/>
    <w:rsid w:val="00EE41A1"/>
    <w:rsid w:val="00EE787A"/>
    <w:rsid w:val="00EF219A"/>
    <w:rsid w:val="00EF2A41"/>
    <w:rsid w:val="00F40A54"/>
    <w:rsid w:val="00F434D8"/>
    <w:rsid w:val="00F47583"/>
    <w:rsid w:val="00F55E07"/>
    <w:rsid w:val="00F62C19"/>
    <w:rsid w:val="00F83B22"/>
    <w:rsid w:val="00FA07A7"/>
    <w:rsid w:val="00FA29B7"/>
    <w:rsid w:val="00FA6254"/>
    <w:rsid w:val="00FB32E3"/>
    <w:rsid w:val="00FC1121"/>
    <w:rsid w:val="00FC391D"/>
    <w:rsid w:val="00FD413D"/>
    <w:rsid w:val="00FD4CCF"/>
    <w:rsid w:val="00FD757F"/>
    <w:rsid w:val="00FE01BF"/>
    <w:rsid w:val="00FE2215"/>
    <w:rsid w:val="00FF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ED9A"/>
  <w15:chartTrackingRefBased/>
  <w15:docId w15:val="{34F0E5BA-B1E5-41B2-BA87-D4EB3D2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A07A7"/>
    <w:pPr>
      <w:ind w:left="720"/>
      <w:contextualSpacing/>
    </w:pPr>
  </w:style>
  <w:style w:type="paragraph" w:customStyle="1" w:styleId="Default">
    <w:name w:val="Default"/>
    <w:rsid w:val="00824563"/>
    <w:pPr>
      <w:autoSpaceDE w:val="0"/>
      <w:autoSpaceDN w:val="0"/>
      <w:adjustRightInd w:val="0"/>
      <w:spacing w:after="0" w:line="240" w:lineRule="auto"/>
    </w:pPr>
    <w:rPr>
      <w:color w:val="000000"/>
      <w:lang w:val="et-EE"/>
    </w:rPr>
  </w:style>
  <w:style w:type="paragraph" w:styleId="Kehatekst2">
    <w:name w:val="Body Text 2"/>
    <w:basedOn w:val="Normaallaad"/>
    <w:link w:val="Kehatekst2Mrk"/>
    <w:semiHidden/>
    <w:rsid w:val="00D64D96"/>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D64D96"/>
    <w:rPr>
      <w:rFonts w:eastAsia="Times New Roman"/>
      <w:lang w:val="et-EE"/>
    </w:rPr>
  </w:style>
  <w:style w:type="table" w:styleId="Kontuurtabel">
    <w:name w:val="Table Grid"/>
    <w:basedOn w:val="Normaaltabel"/>
    <w:uiPriority w:val="39"/>
    <w:rsid w:val="0020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000F0"/>
    <w:rPr>
      <w:color w:val="0563C1" w:themeColor="hyperlink"/>
      <w:u w:val="single"/>
    </w:rPr>
  </w:style>
  <w:style w:type="character" w:customStyle="1" w:styleId="Lahendamatamainimine1">
    <w:name w:val="Lahendamata mainimine1"/>
    <w:basedOn w:val="Liguvaikefont"/>
    <w:uiPriority w:val="99"/>
    <w:semiHidden/>
    <w:unhideWhenUsed/>
    <w:rsid w:val="00500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0565">
      <w:bodyDiv w:val="1"/>
      <w:marLeft w:val="0"/>
      <w:marRight w:val="0"/>
      <w:marTop w:val="0"/>
      <w:marBottom w:val="0"/>
      <w:divBdr>
        <w:top w:val="none" w:sz="0" w:space="0" w:color="auto"/>
        <w:left w:val="none" w:sz="0" w:space="0" w:color="auto"/>
        <w:bottom w:val="none" w:sz="0" w:space="0" w:color="auto"/>
        <w:right w:val="none" w:sz="0" w:space="0" w:color="auto"/>
      </w:divBdr>
    </w:div>
    <w:div w:id="179398899">
      <w:bodyDiv w:val="1"/>
      <w:marLeft w:val="0"/>
      <w:marRight w:val="0"/>
      <w:marTop w:val="0"/>
      <w:marBottom w:val="0"/>
      <w:divBdr>
        <w:top w:val="none" w:sz="0" w:space="0" w:color="auto"/>
        <w:left w:val="none" w:sz="0" w:space="0" w:color="auto"/>
        <w:bottom w:val="none" w:sz="0" w:space="0" w:color="auto"/>
        <w:right w:val="none" w:sz="0" w:space="0" w:color="auto"/>
      </w:divBdr>
    </w:div>
    <w:div w:id="246311110">
      <w:bodyDiv w:val="1"/>
      <w:marLeft w:val="0"/>
      <w:marRight w:val="0"/>
      <w:marTop w:val="0"/>
      <w:marBottom w:val="0"/>
      <w:divBdr>
        <w:top w:val="none" w:sz="0" w:space="0" w:color="auto"/>
        <w:left w:val="none" w:sz="0" w:space="0" w:color="auto"/>
        <w:bottom w:val="none" w:sz="0" w:space="0" w:color="auto"/>
        <w:right w:val="none" w:sz="0" w:space="0" w:color="auto"/>
      </w:divBdr>
    </w:div>
    <w:div w:id="265116794">
      <w:bodyDiv w:val="1"/>
      <w:marLeft w:val="0"/>
      <w:marRight w:val="0"/>
      <w:marTop w:val="0"/>
      <w:marBottom w:val="0"/>
      <w:divBdr>
        <w:top w:val="none" w:sz="0" w:space="0" w:color="auto"/>
        <w:left w:val="none" w:sz="0" w:space="0" w:color="auto"/>
        <w:bottom w:val="none" w:sz="0" w:space="0" w:color="auto"/>
        <w:right w:val="none" w:sz="0" w:space="0" w:color="auto"/>
      </w:divBdr>
    </w:div>
    <w:div w:id="280192458">
      <w:bodyDiv w:val="1"/>
      <w:marLeft w:val="0"/>
      <w:marRight w:val="0"/>
      <w:marTop w:val="0"/>
      <w:marBottom w:val="0"/>
      <w:divBdr>
        <w:top w:val="none" w:sz="0" w:space="0" w:color="auto"/>
        <w:left w:val="none" w:sz="0" w:space="0" w:color="auto"/>
        <w:bottom w:val="none" w:sz="0" w:space="0" w:color="auto"/>
        <w:right w:val="none" w:sz="0" w:space="0" w:color="auto"/>
      </w:divBdr>
    </w:div>
    <w:div w:id="453905991">
      <w:bodyDiv w:val="1"/>
      <w:marLeft w:val="0"/>
      <w:marRight w:val="0"/>
      <w:marTop w:val="0"/>
      <w:marBottom w:val="0"/>
      <w:divBdr>
        <w:top w:val="none" w:sz="0" w:space="0" w:color="auto"/>
        <w:left w:val="none" w:sz="0" w:space="0" w:color="auto"/>
        <w:bottom w:val="none" w:sz="0" w:space="0" w:color="auto"/>
        <w:right w:val="none" w:sz="0" w:space="0" w:color="auto"/>
      </w:divBdr>
    </w:div>
    <w:div w:id="516967146">
      <w:bodyDiv w:val="1"/>
      <w:marLeft w:val="0"/>
      <w:marRight w:val="0"/>
      <w:marTop w:val="0"/>
      <w:marBottom w:val="0"/>
      <w:divBdr>
        <w:top w:val="none" w:sz="0" w:space="0" w:color="auto"/>
        <w:left w:val="none" w:sz="0" w:space="0" w:color="auto"/>
        <w:bottom w:val="none" w:sz="0" w:space="0" w:color="auto"/>
        <w:right w:val="none" w:sz="0" w:space="0" w:color="auto"/>
      </w:divBdr>
    </w:div>
    <w:div w:id="666716641">
      <w:bodyDiv w:val="1"/>
      <w:marLeft w:val="0"/>
      <w:marRight w:val="0"/>
      <w:marTop w:val="0"/>
      <w:marBottom w:val="0"/>
      <w:divBdr>
        <w:top w:val="none" w:sz="0" w:space="0" w:color="auto"/>
        <w:left w:val="none" w:sz="0" w:space="0" w:color="auto"/>
        <w:bottom w:val="none" w:sz="0" w:space="0" w:color="auto"/>
        <w:right w:val="none" w:sz="0" w:space="0" w:color="auto"/>
      </w:divBdr>
    </w:div>
    <w:div w:id="712585616">
      <w:bodyDiv w:val="1"/>
      <w:marLeft w:val="0"/>
      <w:marRight w:val="0"/>
      <w:marTop w:val="0"/>
      <w:marBottom w:val="0"/>
      <w:divBdr>
        <w:top w:val="none" w:sz="0" w:space="0" w:color="auto"/>
        <w:left w:val="none" w:sz="0" w:space="0" w:color="auto"/>
        <w:bottom w:val="none" w:sz="0" w:space="0" w:color="auto"/>
        <w:right w:val="none" w:sz="0" w:space="0" w:color="auto"/>
      </w:divBdr>
    </w:div>
    <w:div w:id="772238186">
      <w:bodyDiv w:val="1"/>
      <w:marLeft w:val="0"/>
      <w:marRight w:val="0"/>
      <w:marTop w:val="0"/>
      <w:marBottom w:val="0"/>
      <w:divBdr>
        <w:top w:val="none" w:sz="0" w:space="0" w:color="auto"/>
        <w:left w:val="none" w:sz="0" w:space="0" w:color="auto"/>
        <w:bottom w:val="none" w:sz="0" w:space="0" w:color="auto"/>
        <w:right w:val="none" w:sz="0" w:space="0" w:color="auto"/>
      </w:divBdr>
    </w:div>
    <w:div w:id="932322151">
      <w:bodyDiv w:val="1"/>
      <w:marLeft w:val="0"/>
      <w:marRight w:val="0"/>
      <w:marTop w:val="0"/>
      <w:marBottom w:val="0"/>
      <w:divBdr>
        <w:top w:val="none" w:sz="0" w:space="0" w:color="auto"/>
        <w:left w:val="none" w:sz="0" w:space="0" w:color="auto"/>
        <w:bottom w:val="none" w:sz="0" w:space="0" w:color="auto"/>
        <w:right w:val="none" w:sz="0" w:space="0" w:color="auto"/>
      </w:divBdr>
    </w:div>
    <w:div w:id="961351065">
      <w:bodyDiv w:val="1"/>
      <w:marLeft w:val="0"/>
      <w:marRight w:val="0"/>
      <w:marTop w:val="0"/>
      <w:marBottom w:val="0"/>
      <w:divBdr>
        <w:top w:val="none" w:sz="0" w:space="0" w:color="auto"/>
        <w:left w:val="none" w:sz="0" w:space="0" w:color="auto"/>
        <w:bottom w:val="none" w:sz="0" w:space="0" w:color="auto"/>
        <w:right w:val="none" w:sz="0" w:space="0" w:color="auto"/>
      </w:divBdr>
    </w:div>
    <w:div w:id="1034425821">
      <w:bodyDiv w:val="1"/>
      <w:marLeft w:val="0"/>
      <w:marRight w:val="0"/>
      <w:marTop w:val="0"/>
      <w:marBottom w:val="0"/>
      <w:divBdr>
        <w:top w:val="none" w:sz="0" w:space="0" w:color="auto"/>
        <w:left w:val="none" w:sz="0" w:space="0" w:color="auto"/>
        <w:bottom w:val="none" w:sz="0" w:space="0" w:color="auto"/>
        <w:right w:val="none" w:sz="0" w:space="0" w:color="auto"/>
      </w:divBdr>
    </w:div>
    <w:div w:id="1498694114">
      <w:bodyDiv w:val="1"/>
      <w:marLeft w:val="0"/>
      <w:marRight w:val="0"/>
      <w:marTop w:val="0"/>
      <w:marBottom w:val="0"/>
      <w:divBdr>
        <w:top w:val="none" w:sz="0" w:space="0" w:color="auto"/>
        <w:left w:val="none" w:sz="0" w:space="0" w:color="auto"/>
        <w:bottom w:val="none" w:sz="0" w:space="0" w:color="auto"/>
        <w:right w:val="none" w:sz="0" w:space="0" w:color="auto"/>
      </w:divBdr>
    </w:div>
    <w:div w:id="18873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kool@karula.edu.ee"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E6C3-6278-4D7B-AFF4-B84C2E86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9565</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dc:creator>
  <cp:keywords/>
  <dc:description/>
  <cp:lastModifiedBy>Kuido Merits</cp:lastModifiedBy>
  <cp:revision>2</cp:revision>
  <dcterms:created xsi:type="dcterms:W3CDTF">2022-03-25T11:16:00Z</dcterms:created>
  <dcterms:modified xsi:type="dcterms:W3CDTF">2022-03-25T11:16:00Z</dcterms:modified>
</cp:coreProperties>
</file>