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5A" w:rsidRDefault="0074125A" w:rsidP="0074125A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Valga-Valka Twin Town City Centre Development</w:t>
      </w:r>
    </w:p>
    <w:p w:rsidR="0074125A" w:rsidRDefault="0074125A" w:rsidP="0074125A">
      <w:pPr>
        <w:rPr>
          <w:b/>
        </w:rPr>
      </w:pPr>
    </w:p>
    <w:p w:rsidR="0074125A" w:rsidRDefault="0074125A" w:rsidP="0074125A">
      <w:pPr>
        <w:rPr>
          <w:b/>
          <w:sz w:val="22"/>
          <w:szCs w:val="22"/>
          <w:lang w:val="en-GB"/>
        </w:rPr>
      </w:pPr>
      <w:r>
        <w:rPr>
          <w:b/>
          <w:lang w:val="en-GB"/>
        </w:rPr>
        <w:t>Project purpose and results: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>The Valga-Valka twin city motto is "One city, two states", which seeks to introduce Valga-Valka as a single city to its inhabitants, visitors and business. The goal of the Valga-Valka twin city development project is to unite the parts of the city of Valga and Valka in order to shape a single central area and a pedestrian street that would support cross-border movement and create a common urban space.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 xml:space="preserve">During the project, a common public space will be renewed and developed, covering both the city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area and the pedestrian street in the cities of Valga-Valka. The goal is to create a </w:t>
      </w:r>
      <w:proofErr w:type="spellStart"/>
      <w:r>
        <w:rPr>
          <w:lang w:val="en-GB"/>
        </w:rPr>
        <w:t>cozy</w:t>
      </w:r>
      <w:proofErr w:type="spellEnd"/>
      <w:r>
        <w:rPr>
          <w:lang w:val="en-GB"/>
        </w:rPr>
        <w:t xml:space="preserve"> and unique public space for the city's residents and visitors. The pedestrian street, which is being created, combines two visual and symbolic landmarks ¬- on the Estonian side of Jani and on the Latvian side the </w:t>
      </w:r>
      <w:proofErr w:type="spellStart"/>
      <w:r>
        <w:rPr>
          <w:lang w:val="en-GB"/>
        </w:rPr>
        <w:t>Lugaži</w:t>
      </w:r>
      <w:proofErr w:type="spellEnd"/>
      <w:r>
        <w:rPr>
          <w:lang w:val="en-GB"/>
        </w:rPr>
        <w:t xml:space="preserve"> Evangelical Lutheran Church. Both buildings are important dominant visual urban portraits, but at the moment there are physical obstacles between them. The so-called central square of Valka, as well as the pedestrian street, should encourage the development of small businesses and promote the return of everyday life to the historic city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>.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>Valka City Council and Valga City Council also organized in 2016 international architectural competition "Valga - Valka Twin city centre area and pedestrian street". The aim of the competition was to find the best and most suitable solution for the pedestrian street connecting the common Latvian-Estonian border and the state to both sides of the city. The winner was the design with the word "Cross-Border Strands", created by Spanish architects.</w:t>
      </w:r>
    </w:p>
    <w:p w:rsidR="0074125A" w:rsidRDefault="0074125A" w:rsidP="0074125A">
      <w:pPr>
        <w:jc w:val="both"/>
        <w:rPr>
          <w:b/>
          <w:lang w:val="en-GB"/>
        </w:rPr>
      </w:pPr>
    </w:p>
    <w:p w:rsidR="0074125A" w:rsidRDefault="0074125A" w:rsidP="0074125A">
      <w:pPr>
        <w:jc w:val="both"/>
        <w:rPr>
          <w:b/>
          <w:lang w:val="en-GB"/>
        </w:rPr>
      </w:pPr>
      <w:r>
        <w:rPr>
          <w:b/>
          <w:lang w:val="en-GB"/>
        </w:rPr>
        <w:t>The direct objectives of the Valga-Valga twin city development project are: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>1) To improve physical connectivity and create new joint and integrated cross-border urban area in the Valga-Valka Twin Town Centre.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>2) To promote Valga-Valka as a joint town, encourage integration of communities across the borders and increase visibility of the developed Twin Town Centre among inhabitants, tourists and entrepreneurs.</w:t>
      </w:r>
    </w:p>
    <w:p w:rsidR="0074125A" w:rsidRDefault="0074125A" w:rsidP="0074125A">
      <w:pPr>
        <w:jc w:val="both"/>
        <w:rPr>
          <w:lang w:val="en-GB"/>
        </w:rPr>
      </w:pPr>
      <w:r>
        <w:rPr>
          <w:lang w:val="en-GB"/>
        </w:rPr>
        <w:t>3) To develop appropriate business environment to support and attract private investments and entrepreneurship and promote cross–border cooperation in Valga-Valka Twin Town Centre.</w:t>
      </w:r>
    </w:p>
    <w:p w:rsidR="0074125A" w:rsidRDefault="0074125A" w:rsidP="0074125A">
      <w:pPr>
        <w:jc w:val="both"/>
        <w:rPr>
          <w:b/>
        </w:rPr>
      </w:pPr>
    </w:p>
    <w:p w:rsidR="0074125A" w:rsidRDefault="0074125A" w:rsidP="0074125A">
      <w:pPr>
        <w:jc w:val="both"/>
        <w:rPr>
          <w:b/>
          <w:lang w:val="et-EE"/>
        </w:rPr>
      </w:pPr>
      <w:r>
        <w:rPr>
          <w:b/>
        </w:rPr>
        <w:t>Project budget:</w:t>
      </w:r>
    </w:p>
    <w:p w:rsidR="0074125A" w:rsidRDefault="0074125A" w:rsidP="0074125A">
      <w:pPr>
        <w:jc w:val="both"/>
      </w:pPr>
      <w:r>
        <w:t xml:space="preserve">The cost of the project is approximately 3.5 million, of which 3 million (85%) of the Estonian-Latvian program. </w:t>
      </w:r>
    </w:p>
    <w:p w:rsidR="0074125A" w:rsidRDefault="0074125A" w:rsidP="0074125A">
      <w:pPr>
        <w:rPr>
          <w:b/>
        </w:rPr>
      </w:pPr>
    </w:p>
    <w:p w:rsidR="0074125A" w:rsidRDefault="0074125A" w:rsidP="0074125A">
      <w:pPr>
        <w:rPr>
          <w:b/>
        </w:rPr>
      </w:pPr>
      <w:r>
        <w:rPr>
          <w:b/>
        </w:rPr>
        <w:t>Project lead partner:</w:t>
      </w:r>
    </w:p>
    <w:p w:rsidR="0074125A" w:rsidRDefault="0074125A" w:rsidP="0074125A">
      <w:r>
        <w:t xml:space="preserve">The project will be implemented in cooperation with Valka Municipality. </w:t>
      </w:r>
    </w:p>
    <w:p w:rsidR="0074125A" w:rsidRDefault="0074125A" w:rsidP="0074125A">
      <w:pPr>
        <w:rPr>
          <w:b/>
        </w:rPr>
      </w:pPr>
    </w:p>
    <w:p w:rsidR="0074125A" w:rsidRPr="008B0B5F" w:rsidRDefault="0074125A" w:rsidP="0074125A">
      <w:pPr>
        <w:rPr>
          <w:b/>
        </w:rPr>
      </w:pPr>
      <w:r w:rsidRPr="008B0B5F">
        <w:rPr>
          <w:b/>
        </w:rPr>
        <w:t xml:space="preserve">Project duration: </w:t>
      </w:r>
    </w:p>
    <w:p w:rsidR="0074125A" w:rsidRDefault="0074125A" w:rsidP="0074125A">
      <w:pPr>
        <w:rPr>
          <w:sz w:val="22"/>
          <w:szCs w:val="22"/>
        </w:rPr>
      </w:pPr>
      <w:r>
        <w:t>Project duration is 0</w:t>
      </w:r>
      <w:r w:rsidR="008663C3">
        <w:t>1.06.2017-31.05.2020</w:t>
      </w:r>
      <w:bookmarkStart w:id="0" w:name="_GoBack"/>
      <w:bookmarkEnd w:id="0"/>
    </w:p>
    <w:p w:rsidR="0074125A" w:rsidRDefault="0074125A" w:rsidP="0074125A">
      <w:pPr>
        <w:jc w:val="both"/>
      </w:pPr>
    </w:p>
    <w:p w:rsidR="0074125A" w:rsidRDefault="0074125A" w:rsidP="0074125A">
      <w:pPr>
        <w:jc w:val="both"/>
      </w:pPr>
      <w:r>
        <w:t>This project description reflects the views of the author. The managing authority of the programme is not liable for how this information may be used</w:t>
      </w:r>
    </w:p>
    <w:p w:rsidR="00CC6277" w:rsidRDefault="00CC6277"/>
    <w:sectPr w:rsidR="00CC6277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5A"/>
    <w:rsid w:val="004414A1"/>
    <w:rsid w:val="0074125A"/>
    <w:rsid w:val="008663C3"/>
    <w:rsid w:val="00C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1C85"/>
  <w15:chartTrackingRefBased/>
  <w15:docId w15:val="{F77F534D-302D-41CF-A55E-13D7B46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4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Kaja Mõts</cp:lastModifiedBy>
  <cp:revision>2</cp:revision>
  <dcterms:created xsi:type="dcterms:W3CDTF">2018-03-12T08:56:00Z</dcterms:created>
  <dcterms:modified xsi:type="dcterms:W3CDTF">2018-03-12T08:56:00Z</dcterms:modified>
</cp:coreProperties>
</file>