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FF39" w14:textId="5D4CACBC" w:rsidR="0007614F" w:rsidRPr="00C408BC" w:rsidRDefault="00C408BC" w:rsidP="00C408BC">
      <w:pPr>
        <w:pStyle w:val="Pealkiri1"/>
        <w:jc w:val="left"/>
        <w:rPr>
          <w:caps/>
        </w:rPr>
      </w:pPr>
      <w:r>
        <w:rPr>
          <w:caps/>
          <w:noProof/>
        </w:rPr>
        <mc:AlternateContent>
          <mc:Choice Requires="wps">
            <w:drawing>
              <wp:anchor distT="0" distB="0" distL="114300" distR="114300" simplePos="0" relativeHeight="251659264" behindDoc="0" locked="0" layoutInCell="1" allowOverlap="1" wp14:anchorId="5C1C93A4" wp14:editId="6E3F3A80">
                <wp:simplePos x="0" y="0"/>
                <wp:positionH relativeFrom="column">
                  <wp:posOffset>15239</wp:posOffset>
                </wp:positionH>
                <wp:positionV relativeFrom="paragraph">
                  <wp:posOffset>853440</wp:posOffset>
                </wp:positionV>
                <wp:extent cx="5781675" cy="28575"/>
                <wp:effectExtent l="0" t="0" r="28575" b="28575"/>
                <wp:wrapNone/>
                <wp:docPr id="2" name="Sirgkonnektor 2"/>
                <wp:cNvGraphicFramePr/>
                <a:graphic xmlns:a="http://schemas.openxmlformats.org/drawingml/2006/main">
                  <a:graphicData uri="http://schemas.microsoft.com/office/word/2010/wordprocessingShape">
                    <wps:wsp>
                      <wps:cNvCnPr/>
                      <wps:spPr>
                        <a:xfrm flipV="1">
                          <a:off x="0" y="0"/>
                          <a:ext cx="57816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AB475" id="Sirgkonnek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67.2pt" to="456.4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" strokecolor="#00b050 [3204]" strokeweight=".5pt">
                <v:stroke joinstyle="miter"/>
              </v:line>
            </w:pict>
          </mc:Fallback>
        </mc:AlternateContent>
      </w:r>
      <w:r w:rsidR="00D22D86">
        <w:rPr>
          <w:caps/>
          <w:color w:val="00B050"/>
        </w:rPr>
        <w:t>KORTERIOMANDITE hindamine Hüvitamise eesmärgil kinnisasja avalikes huvides omandamisel</w:t>
      </w:r>
    </w:p>
    <w:p w14:paraId="7DB1D366" w14:textId="611C389F" w:rsidR="000150FB" w:rsidRPr="00C408BC" w:rsidRDefault="00C408BC" w:rsidP="00C408BC">
      <w:pPr>
        <w:pStyle w:val="Pealkiri3"/>
        <w:rPr>
          <w:color w:val="00B050"/>
        </w:rPr>
      </w:pPr>
      <w:r w:rsidRPr="00C408BC">
        <w:rPr>
          <w:color w:val="00B050"/>
        </w:rPr>
        <w:t>Lähteülesanne hinnapakkum</w:t>
      </w:r>
      <w:r w:rsidR="00702F98">
        <w:rPr>
          <w:color w:val="00B050"/>
        </w:rPr>
        <w:t>u</w:t>
      </w:r>
      <w:r w:rsidRPr="00C408BC">
        <w:rPr>
          <w:color w:val="00B050"/>
        </w:rPr>
        <w:t>se tegemiseks</w:t>
      </w:r>
    </w:p>
    <w:p w14:paraId="273BDF07" w14:textId="77777777" w:rsidR="000150FB" w:rsidRDefault="000150FB" w:rsidP="000150FB">
      <w:pPr>
        <w:jc w:val="right"/>
      </w:pPr>
    </w:p>
    <w:p w14:paraId="13D81FAF" w14:textId="77777777" w:rsidR="00D22D86" w:rsidRPr="00053DB7" w:rsidRDefault="00D22D86" w:rsidP="00D22D86">
      <w:pPr>
        <w:pStyle w:val="Pealkiri3"/>
        <w:numPr>
          <w:ilvl w:val="0"/>
          <w:numId w:val="2"/>
        </w:numPr>
        <w:rPr>
          <w:color w:val="00B050"/>
        </w:rPr>
      </w:pPr>
      <w:r>
        <w:rPr>
          <w:color w:val="00B050"/>
        </w:rPr>
        <w:t>Töö eesmärk ja sisu</w:t>
      </w:r>
    </w:p>
    <w:p w14:paraId="65443225" w14:textId="26F34CE0" w:rsidR="00D22D86" w:rsidRDefault="00D22D86" w:rsidP="00D22D86">
      <w:pPr>
        <w:pStyle w:val="Loendilik"/>
        <w:numPr>
          <w:ilvl w:val="1"/>
          <w:numId w:val="2"/>
        </w:numPr>
        <w:ind w:left="426" w:hanging="432"/>
        <w:jc w:val="both"/>
        <w:rPr>
          <w:sz w:val="22"/>
          <w:szCs w:val="22"/>
        </w:rPr>
      </w:pPr>
      <w:r>
        <w:rPr>
          <w:sz w:val="22"/>
          <w:szCs w:val="22"/>
        </w:rPr>
        <w:t xml:space="preserve">Hindamine tellitakse hüvitamise eesmärgil kasutusest väljalangenud Valga linna </w:t>
      </w:r>
      <w:r w:rsidR="00F03911">
        <w:rPr>
          <w:sz w:val="22"/>
          <w:szCs w:val="22"/>
        </w:rPr>
        <w:t>Kesk tn 20</w:t>
      </w:r>
      <w:r>
        <w:rPr>
          <w:sz w:val="22"/>
          <w:szCs w:val="22"/>
        </w:rPr>
        <w:t xml:space="preserve"> korteriomandite omandamiseks, vahetamiseks või sundvõõrandamiseks kinnisasja avalikes huvides omandamise seaduse (edaspidi KAHOS) § 4 lõike 1 punkti 10 alusel. </w:t>
      </w:r>
    </w:p>
    <w:p w14:paraId="5ED8F109" w14:textId="79F3957F" w:rsidR="006D665A" w:rsidRDefault="006D665A" w:rsidP="00D22D86">
      <w:pPr>
        <w:pStyle w:val="Loendilik"/>
        <w:numPr>
          <w:ilvl w:val="1"/>
          <w:numId w:val="2"/>
        </w:numPr>
        <w:ind w:left="426" w:hanging="432"/>
        <w:jc w:val="both"/>
        <w:rPr>
          <w:sz w:val="22"/>
          <w:szCs w:val="22"/>
        </w:rPr>
      </w:pPr>
      <w:r>
        <w:rPr>
          <w:sz w:val="22"/>
          <w:szCs w:val="22"/>
        </w:rPr>
        <w:t>Hindamisel tuleb arvestada, et kinnistul asuv korterelamu on lammutatud. Hinnata tuleb vara tegelikku väärtust, mis KAHOse raames hüvitatakse tegeliku kahjuna.</w:t>
      </w:r>
    </w:p>
    <w:p w14:paraId="0444B0C7" w14:textId="77777777" w:rsidR="00D22D86" w:rsidRDefault="00D22D86" w:rsidP="00D22D86">
      <w:pPr>
        <w:pStyle w:val="Loendilik"/>
        <w:numPr>
          <w:ilvl w:val="1"/>
          <w:numId w:val="2"/>
        </w:numPr>
        <w:ind w:left="426" w:hanging="432"/>
        <w:jc w:val="both"/>
        <w:rPr>
          <w:sz w:val="22"/>
          <w:szCs w:val="22"/>
        </w:rPr>
      </w:pPr>
      <w:r>
        <w:rPr>
          <w:sz w:val="22"/>
          <w:szCs w:val="22"/>
        </w:rPr>
        <w:t xml:space="preserve"> Töös antakse järgmised hinnangud:</w:t>
      </w:r>
    </w:p>
    <w:p w14:paraId="5A3E7505" w14:textId="77777777" w:rsidR="00D22D86" w:rsidRPr="00186C87" w:rsidRDefault="00D22D86" w:rsidP="00D22D86">
      <w:pPr>
        <w:jc w:val="both"/>
        <w:rPr>
          <w:sz w:val="22"/>
          <w:szCs w:val="22"/>
          <w:u w:val="single"/>
        </w:rPr>
      </w:pPr>
      <w:r w:rsidRPr="00186C87">
        <w:rPr>
          <w:sz w:val="22"/>
          <w:szCs w:val="22"/>
          <w:u w:val="single"/>
        </w:rPr>
        <w:t xml:space="preserve">Eraldi üldises aruandes järgmised hinnangud: </w:t>
      </w:r>
    </w:p>
    <w:p w14:paraId="291C1989" w14:textId="24C1E07B" w:rsidR="00D22D86" w:rsidRPr="00186C87" w:rsidRDefault="00D22D86" w:rsidP="00D22D86">
      <w:pPr>
        <w:pStyle w:val="Loendilik"/>
        <w:numPr>
          <w:ilvl w:val="0"/>
          <w:numId w:val="21"/>
        </w:numPr>
        <w:jc w:val="both"/>
        <w:rPr>
          <w:sz w:val="22"/>
          <w:szCs w:val="22"/>
        </w:rPr>
      </w:pPr>
      <w:r w:rsidRPr="00186C87">
        <w:rPr>
          <w:sz w:val="22"/>
          <w:szCs w:val="22"/>
        </w:rPr>
        <w:t>Hinnang kinnisasja väärtusele tervikult</w:t>
      </w:r>
      <w:r w:rsidR="006D665A">
        <w:rPr>
          <w:sz w:val="22"/>
          <w:szCs w:val="22"/>
        </w:rPr>
        <w:t xml:space="preserve">. </w:t>
      </w:r>
    </w:p>
    <w:p w14:paraId="182616F1" w14:textId="502A6034" w:rsidR="00D22D86" w:rsidRPr="00186C87" w:rsidRDefault="00D22D86" w:rsidP="00D22D86">
      <w:pPr>
        <w:jc w:val="both"/>
        <w:rPr>
          <w:sz w:val="22"/>
          <w:szCs w:val="22"/>
          <w:u w:val="single"/>
        </w:rPr>
      </w:pPr>
      <w:r w:rsidRPr="00186C87">
        <w:rPr>
          <w:sz w:val="22"/>
          <w:szCs w:val="22"/>
          <w:u w:val="single"/>
        </w:rPr>
        <w:t>Iga korteriomandi kohta eraldi järgmised hinnangud (igal</w:t>
      </w:r>
      <w:r>
        <w:rPr>
          <w:sz w:val="22"/>
          <w:szCs w:val="22"/>
          <w:u w:val="single"/>
        </w:rPr>
        <w:t>e</w:t>
      </w:r>
      <w:r w:rsidRPr="00186C87">
        <w:rPr>
          <w:sz w:val="22"/>
          <w:szCs w:val="22"/>
          <w:u w:val="single"/>
        </w:rPr>
        <w:t xml:space="preserve"> korteril er</w:t>
      </w:r>
      <w:r>
        <w:rPr>
          <w:sz w:val="22"/>
          <w:szCs w:val="22"/>
          <w:u w:val="single"/>
        </w:rPr>
        <w:t xml:space="preserve">aldi hindamisaruanne): </w:t>
      </w:r>
    </w:p>
    <w:p w14:paraId="084AE057" w14:textId="77777777" w:rsidR="00D22D86" w:rsidRPr="00186C87" w:rsidRDefault="00D22D86" w:rsidP="006D665A">
      <w:pPr>
        <w:pStyle w:val="Loendilik"/>
        <w:numPr>
          <w:ilvl w:val="0"/>
          <w:numId w:val="22"/>
        </w:numPr>
        <w:jc w:val="both"/>
        <w:rPr>
          <w:sz w:val="22"/>
          <w:szCs w:val="22"/>
        </w:rPr>
      </w:pPr>
      <w:r w:rsidRPr="00186C87">
        <w:rPr>
          <w:sz w:val="22"/>
          <w:szCs w:val="22"/>
        </w:rPr>
        <w:t>Hinnang iga korteriomandi väärtusele (turuväärtus).</w:t>
      </w:r>
    </w:p>
    <w:p w14:paraId="3B8D1357" w14:textId="77777777" w:rsidR="00D22D86" w:rsidRPr="00186C87" w:rsidRDefault="00D22D86" w:rsidP="006D665A">
      <w:pPr>
        <w:pStyle w:val="Loendilik"/>
        <w:numPr>
          <w:ilvl w:val="0"/>
          <w:numId w:val="22"/>
        </w:numPr>
        <w:jc w:val="both"/>
        <w:rPr>
          <w:sz w:val="22"/>
          <w:szCs w:val="22"/>
        </w:rPr>
      </w:pPr>
      <w:r w:rsidRPr="00186C87">
        <w:rPr>
          <w:sz w:val="22"/>
          <w:szCs w:val="22"/>
        </w:rPr>
        <w:t xml:space="preserve">Hinnang hüvitisele, mis kaasneb otseselt kinnisasja omandamisega kaasneva varalise kahju ja saamata jääva tulu eest (hüvitusväärtus). </w:t>
      </w:r>
    </w:p>
    <w:p w14:paraId="62021D93" w14:textId="77777777" w:rsidR="00D22D86" w:rsidRDefault="00D22D86" w:rsidP="006D665A">
      <w:pPr>
        <w:pStyle w:val="Loendilik"/>
        <w:numPr>
          <w:ilvl w:val="0"/>
          <w:numId w:val="22"/>
        </w:numPr>
        <w:jc w:val="both"/>
        <w:rPr>
          <w:sz w:val="22"/>
          <w:szCs w:val="22"/>
        </w:rPr>
      </w:pPr>
      <w:r w:rsidRPr="00186C87">
        <w:rPr>
          <w:sz w:val="22"/>
          <w:szCs w:val="22"/>
        </w:rPr>
        <w:t xml:space="preserve">Hinnang iga korteriomandiga seotud piiratud asjaõiguse väärtuse ning varaliste kahjude kohta nende omandamiseks või kustutamiseks. </w:t>
      </w:r>
    </w:p>
    <w:p w14:paraId="06357AA8" w14:textId="77777777" w:rsidR="00D22D86" w:rsidRPr="00186C87" w:rsidRDefault="00D22D86" w:rsidP="006D665A">
      <w:pPr>
        <w:pStyle w:val="Loendilik"/>
        <w:numPr>
          <w:ilvl w:val="0"/>
          <w:numId w:val="22"/>
        </w:numPr>
        <w:jc w:val="both"/>
        <w:rPr>
          <w:sz w:val="22"/>
          <w:szCs w:val="22"/>
        </w:rPr>
      </w:pPr>
      <w:r w:rsidRPr="00186C87">
        <w:rPr>
          <w:sz w:val="22"/>
          <w:szCs w:val="22"/>
        </w:rPr>
        <w:t>Hinnang tuvastatud rendi- ja üürilepingute tegelikule ja turuväärtusele, tuues välja lepingu kehtivusaja KAHOS § 20 aluse hindamiseks.</w:t>
      </w:r>
    </w:p>
    <w:p w14:paraId="4CAF21DF" w14:textId="77777777" w:rsidR="00D22D86" w:rsidRDefault="00D22D86" w:rsidP="00D22D86">
      <w:pPr>
        <w:pStyle w:val="Loendilik"/>
        <w:numPr>
          <w:ilvl w:val="1"/>
          <w:numId w:val="2"/>
        </w:numPr>
        <w:ind w:left="426" w:hanging="432"/>
        <w:jc w:val="both"/>
        <w:rPr>
          <w:sz w:val="22"/>
          <w:szCs w:val="22"/>
        </w:rPr>
      </w:pPr>
      <w:r>
        <w:rPr>
          <w:sz w:val="22"/>
          <w:szCs w:val="22"/>
        </w:rPr>
        <w:t xml:space="preserve">Töö sisaldab hindamisaruande koostamist koos täiendavate selgituste andmisega hindamise käigus </w:t>
      </w:r>
      <w:r w:rsidRPr="00AC4314">
        <w:rPr>
          <w:sz w:val="22"/>
          <w:szCs w:val="22"/>
        </w:rPr>
        <w:t>ja 6</w:t>
      </w:r>
      <w:r>
        <w:rPr>
          <w:sz w:val="22"/>
          <w:szCs w:val="22"/>
        </w:rPr>
        <w:t xml:space="preserve"> kalendrikuu jooksul pärast tööde vastuvõtmist. </w:t>
      </w:r>
    </w:p>
    <w:p w14:paraId="75B3539B" w14:textId="77777777" w:rsidR="00D22D86" w:rsidRDefault="00D22D86" w:rsidP="00D22D86">
      <w:pPr>
        <w:pStyle w:val="Pealkiri3"/>
        <w:numPr>
          <w:ilvl w:val="0"/>
          <w:numId w:val="2"/>
        </w:numPr>
        <w:ind w:left="426"/>
        <w:rPr>
          <w:color w:val="00B050"/>
        </w:rPr>
      </w:pPr>
      <w:r>
        <w:rPr>
          <w:color w:val="00B050"/>
        </w:rPr>
        <w:t>Hinnatavad vara</w:t>
      </w:r>
    </w:p>
    <w:p w14:paraId="7B9B5B37" w14:textId="50F1F275" w:rsidR="00D22D86" w:rsidRDefault="00D22D86" w:rsidP="00D22D86">
      <w:pPr>
        <w:pStyle w:val="Loendilik"/>
        <w:numPr>
          <w:ilvl w:val="1"/>
          <w:numId w:val="2"/>
        </w:numPr>
        <w:ind w:left="426" w:hanging="432"/>
      </w:pPr>
      <w:r>
        <w:t xml:space="preserve">Käesoleva hindamise käigus hinnatakse järgmist Valga linnas, </w:t>
      </w:r>
      <w:r w:rsidR="00FA17C5">
        <w:t>Kesk tn 20</w:t>
      </w:r>
      <w:r>
        <w:t xml:space="preserve"> asuvat vara (tabel 1):</w:t>
      </w:r>
    </w:p>
    <w:p w14:paraId="12073B34" w14:textId="2DB9747D" w:rsidR="00D22D86" w:rsidRPr="00856B3F" w:rsidRDefault="00D22D86" w:rsidP="00D22D86">
      <w:pPr>
        <w:pStyle w:val="Pealdis"/>
        <w:spacing w:after="0"/>
        <w:rPr>
          <w:color w:val="00B050"/>
        </w:rPr>
      </w:pPr>
      <w:r w:rsidRPr="00856B3F">
        <w:rPr>
          <w:color w:val="00B050"/>
        </w:rPr>
        <w:t xml:space="preserve">Tabel </w:t>
      </w:r>
      <w:r w:rsidRPr="00856B3F">
        <w:rPr>
          <w:color w:val="00B050"/>
        </w:rPr>
        <w:fldChar w:fldCharType="begin"/>
      </w:r>
      <w:r w:rsidRPr="00856B3F">
        <w:rPr>
          <w:color w:val="00B050"/>
        </w:rPr>
        <w:instrText xml:space="preserve"> SEQ Tabel \* ARABIC </w:instrText>
      </w:r>
      <w:r w:rsidRPr="00856B3F">
        <w:rPr>
          <w:color w:val="00B050"/>
        </w:rPr>
        <w:fldChar w:fldCharType="separate"/>
      </w:r>
      <w:r>
        <w:rPr>
          <w:noProof/>
          <w:color w:val="00B050"/>
        </w:rPr>
        <w:t>1</w:t>
      </w:r>
      <w:r w:rsidRPr="00856B3F">
        <w:rPr>
          <w:color w:val="00B050"/>
        </w:rPr>
        <w:fldChar w:fldCharType="end"/>
      </w:r>
      <w:r w:rsidRPr="00856B3F">
        <w:rPr>
          <w:color w:val="00B050"/>
        </w:rPr>
        <w:t xml:space="preserve">. Informatsioon </w:t>
      </w:r>
      <w:r w:rsidR="00FA17C5">
        <w:rPr>
          <w:color w:val="00B050"/>
        </w:rPr>
        <w:t>Kesk tn 20</w:t>
      </w:r>
      <w:r w:rsidRPr="00856B3F">
        <w:rPr>
          <w:color w:val="00B050"/>
        </w:rPr>
        <w:t xml:space="preserve"> kinnisasja kohta</w:t>
      </w:r>
    </w:p>
    <w:tbl>
      <w:tblPr>
        <w:tblStyle w:val="Kontuurtabel"/>
        <w:tblW w:w="0" w:type="auto"/>
        <w:tblLayout w:type="fixed"/>
        <w:tblLook w:val="04A0" w:firstRow="1" w:lastRow="0" w:firstColumn="1" w:lastColumn="0" w:noHBand="0" w:noVBand="1"/>
      </w:tblPr>
      <w:tblGrid>
        <w:gridCol w:w="1980"/>
        <w:gridCol w:w="7364"/>
      </w:tblGrid>
      <w:tr w:rsidR="00D22D86" w14:paraId="0D16AEC0" w14:textId="77777777" w:rsidTr="00590B70">
        <w:tc>
          <w:tcPr>
            <w:tcW w:w="1980" w:type="dxa"/>
          </w:tcPr>
          <w:p w14:paraId="3A76F4DC" w14:textId="77777777" w:rsidR="00D22D86" w:rsidRDefault="00D22D86" w:rsidP="00590B70">
            <w:r>
              <w:t>Aadress</w:t>
            </w:r>
          </w:p>
        </w:tc>
        <w:tc>
          <w:tcPr>
            <w:tcW w:w="7364" w:type="dxa"/>
          </w:tcPr>
          <w:p w14:paraId="009C73E4" w14:textId="0A6715B5" w:rsidR="00D22D86" w:rsidRPr="00353DC7" w:rsidRDefault="00D22D86" w:rsidP="00590B70">
            <w:pPr>
              <w:rPr>
                <w:b/>
                <w:bCs/>
              </w:rPr>
            </w:pPr>
            <w:r w:rsidRPr="00353DC7">
              <w:rPr>
                <w:b/>
                <w:bCs/>
              </w:rPr>
              <w:t xml:space="preserve">Valgamaa, Valga linn, </w:t>
            </w:r>
            <w:r w:rsidR="00FA17C5">
              <w:rPr>
                <w:b/>
                <w:bCs/>
              </w:rPr>
              <w:t>Kesk tn 20</w:t>
            </w:r>
          </w:p>
        </w:tc>
      </w:tr>
      <w:tr w:rsidR="00D22D86" w14:paraId="51561BDB" w14:textId="77777777" w:rsidTr="00590B70">
        <w:tc>
          <w:tcPr>
            <w:tcW w:w="1980" w:type="dxa"/>
          </w:tcPr>
          <w:p w14:paraId="3A3AA2B7" w14:textId="77777777" w:rsidR="00D22D86" w:rsidRDefault="00D22D86" w:rsidP="00590B70">
            <w:r>
              <w:t>Kinnistu nr</w:t>
            </w:r>
          </w:p>
        </w:tc>
        <w:tc>
          <w:tcPr>
            <w:tcW w:w="7364" w:type="dxa"/>
          </w:tcPr>
          <w:p w14:paraId="768116D7" w14:textId="64C84DF3" w:rsidR="00D22D86" w:rsidRDefault="00FA17C5" w:rsidP="00590B70">
            <w:r>
              <w:t>1907640</w:t>
            </w:r>
            <w:r w:rsidR="00D22D86">
              <w:t xml:space="preserve">, </w:t>
            </w:r>
            <w:r>
              <w:t>1907740</w:t>
            </w:r>
            <w:r w:rsidR="00D22D86">
              <w:t xml:space="preserve">, </w:t>
            </w:r>
            <w:r>
              <w:t>1907940</w:t>
            </w:r>
            <w:r w:rsidR="00D22D86">
              <w:t xml:space="preserve">, </w:t>
            </w:r>
            <w:r>
              <w:t>1908240</w:t>
            </w:r>
            <w:r w:rsidR="00D22D86">
              <w:t xml:space="preserve">, </w:t>
            </w:r>
            <w:r>
              <w:t>1908340</w:t>
            </w:r>
            <w:r w:rsidR="00D22D86">
              <w:t xml:space="preserve">, </w:t>
            </w:r>
            <w:r>
              <w:t>1908440</w:t>
            </w:r>
          </w:p>
        </w:tc>
      </w:tr>
      <w:tr w:rsidR="00D22D86" w14:paraId="0EB93F80" w14:textId="77777777" w:rsidTr="00590B70">
        <w:tc>
          <w:tcPr>
            <w:tcW w:w="1980" w:type="dxa"/>
          </w:tcPr>
          <w:p w14:paraId="6F77942C" w14:textId="77777777" w:rsidR="00D22D86" w:rsidRDefault="00D22D86" w:rsidP="00590B70">
            <w:r>
              <w:t>Katastritunnus</w:t>
            </w:r>
          </w:p>
        </w:tc>
        <w:tc>
          <w:tcPr>
            <w:tcW w:w="7364" w:type="dxa"/>
          </w:tcPr>
          <w:p w14:paraId="597C403D" w14:textId="591C83B5" w:rsidR="00D22D86" w:rsidRDefault="00FA17C5" w:rsidP="00590B70">
            <w:r w:rsidRPr="00FA17C5">
              <w:t>85401:003:1980</w:t>
            </w:r>
          </w:p>
        </w:tc>
      </w:tr>
      <w:tr w:rsidR="00D22D86" w14:paraId="3431B5BB" w14:textId="77777777" w:rsidTr="00590B70">
        <w:tc>
          <w:tcPr>
            <w:tcW w:w="1980" w:type="dxa"/>
          </w:tcPr>
          <w:p w14:paraId="73C5D515" w14:textId="77777777" w:rsidR="00D22D86" w:rsidRDefault="00D22D86" w:rsidP="00590B70">
            <w:r>
              <w:t>Pindala</w:t>
            </w:r>
          </w:p>
        </w:tc>
        <w:tc>
          <w:tcPr>
            <w:tcW w:w="7364" w:type="dxa"/>
          </w:tcPr>
          <w:p w14:paraId="078C80B1" w14:textId="00F315DF" w:rsidR="00D22D86" w:rsidRPr="00D56136" w:rsidRDefault="00FA17C5" w:rsidP="00590B70">
            <w:r>
              <w:t>807</w:t>
            </w:r>
            <w:r w:rsidR="00D22D86">
              <w:t xml:space="preserve"> m</w:t>
            </w:r>
            <w:r w:rsidR="00D22D86">
              <w:rPr>
                <w:vertAlign w:val="superscript"/>
              </w:rPr>
              <w:t>2</w:t>
            </w:r>
          </w:p>
        </w:tc>
      </w:tr>
      <w:tr w:rsidR="00D22D86" w14:paraId="7535699C" w14:textId="77777777" w:rsidTr="00590B70">
        <w:tc>
          <w:tcPr>
            <w:tcW w:w="1980" w:type="dxa"/>
          </w:tcPr>
          <w:p w14:paraId="72159FF2" w14:textId="77777777" w:rsidR="00D22D86" w:rsidRDefault="00D22D86" w:rsidP="00590B70">
            <w:r>
              <w:t>Sihtotstarve</w:t>
            </w:r>
          </w:p>
        </w:tc>
        <w:tc>
          <w:tcPr>
            <w:tcW w:w="7364" w:type="dxa"/>
          </w:tcPr>
          <w:p w14:paraId="42A5FF06" w14:textId="77777777" w:rsidR="00D22D86" w:rsidRDefault="00D22D86" w:rsidP="00590B70">
            <w:r>
              <w:t>Elamumaa 100%</w:t>
            </w:r>
          </w:p>
        </w:tc>
      </w:tr>
      <w:tr w:rsidR="00D22D86" w14:paraId="50F46448" w14:textId="77777777" w:rsidTr="00590B70">
        <w:tc>
          <w:tcPr>
            <w:tcW w:w="1980" w:type="dxa"/>
          </w:tcPr>
          <w:p w14:paraId="1D217D1C" w14:textId="77777777" w:rsidR="00D22D86" w:rsidRDefault="00D22D86" w:rsidP="00590B70">
            <w:r>
              <w:t>Piiratud asjaõigused</w:t>
            </w:r>
          </w:p>
        </w:tc>
        <w:tc>
          <w:tcPr>
            <w:tcW w:w="7364" w:type="dxa"/>
          </w:tcPr>
          <w:p w14:paraId="28C96354" w14:textId="7D74457B" w:rsidR="00D22D86" w:rsidRPr="00E178BE" w:rsidRDefault="00D22D86" w:rsidP="00590B70">
            <w:r>
              <w:t xml:space="preserve">Kinnistusraamatu andmetel </w:t>
            </w:r>
            <w:r w:rsidR="005705A5">
              <w:t>on</w:t>
            </w:r>
            <w:r>
              <w:t xml:space="preserve"> </w:t>
            </w:r>
            <w:r w:rsidR="00FA17C5">
              <w:t>Kesk tn 20</w:t>
            </w:r>
            <w:r>
              <w:t xml:space="preserve"> korteriomandite registriosa III jakku kantud koormatiste ja kitsenduste kohta</w:t>
            </w:r>
            <w:r w:rsidR="005705A5">
              <w:t xml:space="preserve"> </w:t>
            </w:r>
            <w:r w:rsidR="00FA17C5">
              <w:t>reaalkoormatis</w:t>
            </w:r>
            <w:r>
              <w:t>.</w:t>
            </w:r>
            <w:r w:rsidR="005705A5">
              <w:t xml:space="preserve"> Kanne on tehtud </w:t>
            </w:r>
            <w:r w:rsidR="00FA17C5">
              <w:t>kahele</w:t>
            </w:r>
            <w:r w:rsidR="005705A5">
              <w:t xml:space="preserve"> korteriomandile.</w:t>
            </w:r>
          </w:p>
        </w:tc>
      </w:tr>
      <w:tr w:rsidR="00D22D86" w14:paraId="487A8010" w14:textId="77777777" w:rsidTr="00590B70">
        <w:tc>
          <w:tcPr>
            <w:tcW w:w="1980" w:type="dxa"/>
          </w:tcPr>
          <w:p w14:paraId="4AB80508" w14:textId="77777777" w:rsidR="00D22D86" w:rsidRDefault="00D22D86" w:rsidP="00590B70">
            <w:r>
              <w:t>Hüpoteegid</w:t>
            </w:r>
          </w:p>
        </w:tc>
        <w:tc>
          <w:tcPr>
            <w:tcW w:w="7364" w:type="dxa"/>
          </w:tcPr>
          <w:p w14:paraId="10A5ECCF" w14:textId="2EA16FF1" w:rsidR="00D22D86" w:rsidRPr="00E178BE" w:rsidRDefault="00D22D86" w:rsidP="00590B70">
            <w:r>
              <w:t xml:space="preserve">Kinnistusraamatu andmetel </w:t>
            </w:r>
            <w:r w:rsidR="005705A5">
              <w:t xml:space="preserve">ei ole </w:t>
            </w:r>
            <w:r w:rsidR="00FA17C5">
              <w:t>Kesk tn 20</w:t>
            </w:r>
            <w:r w:rsidR="005705A5">
              <w:t xml:space="preserve"> </w:t>
            </w:r>
            <w:r>
              <w:t xml:space="preserve">korteriomandite registriosa IV jakku kantud märkeid hüpoteekide kohta. </w:t>
            </w:r>
          </w:p>
        </w:tc>
      </w:tr>
      <w:tr w:rsidR="00D22D86" w14:paraId="279F49CD" w14:textId="77777777" w:rsidTr="00590B70">
        <w:tc>
          <w:tcPr>
            <w:tcW w:w="1980" w:type="dxa"/>
          </w:tcPr>
          <w:p w14:paraId="1E8FCEDD" w14:textId="77777777" w:rsidR="00D22D86" w:rsidRDefault="00D22D86" w:rsidP="00590B70">
            <w:r>
              <w:lastRenderedPageBreak/>
              <w:t>Muud kinnisasjaga seotud kolmanda isiku õigused</w:t>
            </w:r>
          </w:p>
        </w:tc>
        <w:tc>
          <w:tcPr>
            <w:tcW w:w="7364" w:type="dxa"/>
          </w:tcPr>
          <w:p w14:paraId="0DFFC117" w14:textId="77777777" w:rsidR="00D22D86" w:rsidRDefault="00D22D86" w:rsidP="00590B70">
            <w:r>
              <w:t>Tellija hangib informatsioon kinnisasjaga seotud kolmanda isiku õigustest, mida ei kanta või ei ole kantud kinnistusraamatusse, sh abikaasa õigus ühisvarale, ja kehtivad üüri- või rendilepingust tulenev kasutusõigus ja edastab viivitamatult hindajale.</w:t>
            </w:r>
          </w:p>
        </w:tc>
      </w:tr>
      <w:tr w:rsidR="00D22D86" w14:paraId="4CC8149E" w14:textId="77777777" w:rsidTr="00590B70">
        <w:tc>
          <w:tcPr>
            <w:tcW w:w="1980" w:type="dxa"/>
          </w:tcPr>
          <w:p w14:paraId="24DF0B07" w14:textId="77777777" w:rsidR="00D22D86" w:rsidRDefault="00D22D86" w:rsidP="00590B70">
            <w:r>
              <w:t>Kinnisasja kirjeldus</w:t>
            </w:r>
          </w:p>
        </w:tc>
        <w:tc>
          <w:tcPr>
            <w:tcW w:w="7364" w:type="dxa"/>
          </w:tcPr>
          <w:p w14:paraId="1BB6BEF2" w14:textId="3D50AF82" w:rsidR="00D22D86" w:rsidRPr="00786DA0" w:rsidRDefault="00D22D86" w:rsidP="00590B70">
            <w:r w:rsidRPr="00786DA0">
              <w:t xml:space="preserve">Kinnisasjal </w:t>
            </w:r>
            <w:r w:rsidR="00F463B1">
              <w:t>asus</w:t>
            </w:r>
            <w:r>
              <w:t xml:space="preserve"> </w:t>
            </w:r>
            <w:r w:rsidR="005705A5">
              <w:t>10</w:t>
            </w:r>
            <w:r>
              <w:t xml:space="preserve"> korteriga elamu (EHR kood </w:t>
            </w:r>
            <w:r w:rsidR="00F463B1">
              <w:t>111037819</w:t>
            </w:r>
            <w:r>
              <w:t>)</w:t>
            </w:r>
            <w:r w:rsidR="00F463B1">
              <w:t>, mis lammutati 2017.</w:t>
            </w:r>
          </w:p>
        </w:tc>
      </w:tr>
      <w:tr w:rsidR="00D22D86" w14:paraId="1BE06D6A" w14:textId="77777777" w:rsidTr="00590B70">
        <w:tc>
          <w:tcPr>
            <w:tcW w:w="1980" w:type="dxa"/>
          </w:tcPr>
          <w:p w14:paraId="32CBCEE9" w14:textId="77777777" w:rsidR="00D22D86" w:rsidRDefault="00D22D86" w:rsidP="00590B70">
            <w:r>
              <w:t>Teadaolev info senise kasutuse kohta</w:t>
            </w:r>
          </w:p>
        </w:tc>
        <w:tc>
          <w:tcPr>
            <w:tcW w:w="7364" w:type="dxa"/>
          </w:tcPr>
          <w:p w14:paraId="4FCD8E7F" w14:textId="303DB8FC" w:rsidR="00D22D86" w:rsidRPr="00786DA0" w:rsidRDefault="00D22D86" w:rsidP="00590B70">
            <w:r>
              <w:t xml:space="preserve">Maa on </w:t>
            </w:r>
            <w:r w:rsidR="00F463B1">
              <w:t xml:space="preserve">viimastel aastatel olnud </w:t>
            </w:r>
            <w:r>
              <w:t xml:space="preserve">kasutusel </w:t>
            </w:r>
            <w:r w:rsidR="00F463B1">
              <w:t>haljasalana</w:t>
            </w:r>
            <w:r>
              <w:t xml:space="preserve">. Maaüksusel </w:t>
            </w:r>
            <w:r w:rsidR="00F463B1">
              <w:t xml:space="preserve">asus </w:t>
            </w:r>
            <w:r>
              <w:t xml:space="preserve">kahekorruseline </w:t>
            </w:r>
            <w:r w:rsidRPr="00856B3F">
              <w:t>puidust konstruktsioonidel korterelamu</w:t>
            </w:r>
            <w:r w:rsidR="00F463B1">
              <w:t>, mis vastanud kasutamiseks ettenähtud nõuetele ja olemasoleval kujul oli hoone ohtlik nii hoones viibivatele kui ka ümbruses asuvatele inimeste elule ja varale</w:t>
            </w:r>
            <w:r w:rsidR="005705A5">
              <w:t xml:space="preserve">. </w:t>
            </w:r>
          </w:p>
        </w:tc>
      </w:tr>
      <w:tr w:rsidR="00D22D86" w14:paraId="788538C5" w14:textId="77777777" w:rsidTr="00590B70">
        <w:tc>
          <w:tcPr>
            <w:tcW w:w="1980" w:type="dxa"/>
          </w:tcPr>
          <w:p w14:paraId="0BD235BB" w14:textId="77777777" w:rsidR="00D22D86" w:rsidRDefault="00D22D86" w:rsidP="00590B70">
            <w:r>
              <w:t>Planeeringute info</w:t>
            </w:r>
          </w:p>
        </w:tc>
        <w:tc>
          <w:tcPr>
            <w:tcW w:w="7364" w:type="dxa"/>
          </w:tcPr>
          <w:p w14:paraId="1A63FF95" w14:textId="466EB10B" w:rsidR="00D22D86" w:rsidRDefault="00D22D86" w:rsidP="00590B70">
            <w:r>
              <w:t xml:space="preserve">Kehtiva Valga linna üldplaneeringu järgi on maaüksusele määratud maakasutuse juhtfunktsiooniks </w:t>
            </w:r>
            <w:r w:rsidR="00F463B1">
              <w:t>segahoonestusmaa</w:t>
            </w:r>
            <w:r>
              <w:t xml:space="preserve"> ja sellest tulenevad maakasutus- ja ehitustingimused. Teisi olulisi kasutustingimusi või kitsendusi üldplaneeringuga krundile ei ole määratud.</w:t>
            </w:r>
          </w:p>
          <w:p w14:paraId="0950B6E6" w14:textId="77777777" w:rsidR="00D22D86" w:rsidRDefault="00D22D86" w:rsidP="00590B70">
            <w:r>
              <w:t>Krundil ei ole kehtivaid detailplaneeringuid.</w:t>
            </w:r>
          </w:p>
        </w:tc>
      </w:tr>
      <w:tr w:rsidR="00C2744C" w14:paraId="263494BD" w14:textId="77777777" w:rsidTr="00590B70">
        <w:tc>
          <w:tcPr>
            <w:tcW w:w="1980" w:type="dxa"/>
          </w:tcPr>
          <w:p w14:paraId="587937AA" w14:textId="676DA99F" w:rsidR="00C2744C" w:rsidRDefault="00C2744C" w:rsidP="00590B70">
            <w:r>
              <w:t>Muu info</w:t>
            </w:r>
          </w:p>
        </w:tc>
        <w:tc>
          <w:tcPr>
            <w:tcW w:w="7364" w:type="dxa"/>
          </w:tcPr>
          <w:p w14:paraId="3D594EE6" w14:textId="25A33A7B" w:rsidR="00C2744C" w:rsidRDefault="00C2744C" w:rsidP="00590B70">
            <w:r>
              <w:t xml:space="preserve">Kinnisasi asu Valga linnatuumiku muinsuskaitse alal </w:t>
            </w:r>
            <w:hyperlink r:id="rId8" w:history="1">
              <w:r w:rsidRPr="00986CAC">
                <w:rPr>
                  <w:rStyle w:val="Hperlink"/>
                </w:rPr>
                <w:t>https://register.muinas.ee/public.php?menuID=monument&amp;action=view&amp;id=27005</w:t>
              </w:r>
            </w:hyperlink>
            <w:r>
              <w:t xml:space="preserve"> </w:t>
            </w:r>
          </w:p>
        </w:tc>
      </w:tr>
    </w:tbl>
    <w:p w14:paraId="29DFC5A5" w14:textId="77777777" w:rsidR="00D22D86" w:rsidRDefault="00D22D86" w:rsidP="00D22D86"/>
    <w:p w14:paraId="08AE09F6" w14:textId="77777777" w:rsidR="00D22D86" w:rsidRPr="00353DC7" w:rsidRDefault="00D22D86" w:rsidP="00D22D86">
      <w:pPr>
        <w:pStyle w:val="Loendilik"/>
        <w:numPr>
          <w:ilvl w:val="1"/>
          <w:numId w:val="2"/>
        </w:numPr>
        <w:ind w:left="426" w:hanging="432"/>
      </w:pPr>
      <w:r>
        <w:t xml:space="preserve">Hinnatava vara seisukorda ja perspektiiv on analüüsitud dokumendis „Valga valla korterelamute uuring ja nende jätkusuutlikkuse analüüs Valga valla üldplaneeringu koostamiseks“ </w:t>
      </w:r>
      <w:hyperlink r:id="rId9" w:history="1">
        <w:r w:rsidRPr="00F75445">
          <w:rPr>
            <w:rStyle w:val="Hperlink"/>
          </w:rPr>
          <w:t>https://www.valga.ee/documents/17893995/20451401/Valga+korterelamute+uuring.+28.04.2020+TREA_kaust.pdf/73197a26-c7b3-4fbb-aef0-5df2bde79dd3</w:t>
        </w:r>
      </w:hyperlink>
    </w:p>
    <w:p w14:paraId="17C0CCA1" w14:textId="77777777" w:rsidR="00D22D86" w:rsidRPr="0081108D" w:rsidRDefault="00D22D86" w:rsidP="00D22D86"/>
    <w:p w14:paraId="5A77010C" w14:textId="77777777" w:rsidR="00D22D86" w:rsidRPr="000150FB" w:rsidRDefault="00D22D86" w:rsidP="00D22D86">
      <w:pPr>
        <w:pStyle w:val="Pealkiri3"/>
        <w:numPr>
          <w:ilvl w:val="0"/>
          <w:numId w:val="2"/>
        </w:numPr>
        <w:ind w:left="426"/>
        <w:rPr>
          <w:color w:val="00B050"/>
        </w:rPr>
      </w:pPr>
      <w:r>
        <w:rPr>
          <w:color w:val="00B050"/>
        </w:rPr>
        <w:t>Tellija ja hindaja koostöö hindamisel</w:t>
      </w:r>
    </w:p>
    <w:p w14:paraId="22700AEB" w14:textId="77777777" w:rsidR="00D22D86" w:rsidRDefault="00D22D86" w:rsidP="00D22D86">
      <w:pPr>
        <w:pStyle w:val="Loendilik"/>
        <w:numPr>
          <w:ilvl w:val="1"/>
          <w:numId w:val="2"/>
        </w:numPr>
        <w:ind w:left="426" w:hanging="432"/>
        <w:jc w:val="both"/>
        <w:rPr>
          <w:sz w:val="22"/>
          <w:szCs w:val="22"/>
        </w:rPr>
      </w:pPr>
      <w:r>
        <w:rPr>
          <w:sz w:val="22"/>
          <w:szCs w:val="22"/>
        </w:rPr>
        <w:t>Tellija annab hindajale töö teostamiseks üle talle teadaolevad andmed, eelkõige omanikega seotud andmed ja kinnisasjaga seotud andmed, sh kinnistusraamatu väljavõtted ja kinnisasjaga seotud kolmandate isikute õigused. Hindaja tagab hindamise käigus talle teatavaks saanud andmete edastamise tellijale, mis omavad tähtsust väärtuse kujundamise ja hindamist puudutavate küsimuste kohta.</w:t>
      </w:r>
    </w:p>
    <w:p w14:paraId="3F5F9FE1" w14:textId="709BFEBE" w:rsidR="00D22D86" w:rsidRPr="00A077CD" w:rsidRDefault="00D22D86" w:rsidP="00D22D86">
      <w:pPr>
        <w:pStyle w:val="Loendilik"/>
        <w:numPr>
          <w:ilvl w:val="1"/>
          <w:numId w:val="2"/>
        </w:numPr>
        <w:ind w:left="426" w:hanging="432"/>
        <w:jc w:val="both"/>
        <w:rPr>
          <w:sz w:val="22"/>
          <w:szCs w:val="22"/>
        </w:rPr>
      </w:pPr>
      <w:r>
        <w:rPr>
          <w:sz w:val="22"/>
          <w:szCs w:val="22"/>
        </w:rPr>
        <w:t>Hindamisaruande koostamiseks teostab hindaja hinna</w:t>
      </w:r>
      <w:r w:rsidRPr="00503ED5">
        <w:rPr>
          <w:sz w:val="22"/>
          <w:szCs w:val="22"/>
        </w:rPr>
        <w:t xml:space="preserve">tavate objektide </w:t>
      </w:r>
      <w:r>
        <w:rPr>
          <w:sz w:val="22"/>
          <w:szCs w:val="22"/>
        </w:rPr>
        <w:t>ülev</w:t>
      </w:r>
      <w:r w:rsidRPr="00503ED5">
        <w:rPr>
          <w:sz w:val="22"/>
          <w:szCs w:val="22"/>
        </w:rPr>
        <w:t>aatus</w:t>
      </w:r>
      <w:r>
        <w:rPr>
          <w:sz w:val="22"/>
          <w:szCs w:val="22"/>
        </w:rPr>
        <w:t>e</w:t>
      </w:r>
      <w:r w:rsidRPr="00503ED5">
        <w:rPr>
          <w:sz w:val="22"/>
          <w:szCs w:val="22"/>
        </w:rPr>
        <w:t xml:space="preserve">. </w:t>
      </w:r>
      <w:r>
        <w:rPr>
          <w:sz w:val="22"/>
          <w:szCs w:val="22"/>
        </w:rPr>
        <w:t>Ülevaatus sisaldab kinnistu territooriumi välist vaatlust</w:t>
      </w:r>
      <w:r w:rsidR="00C2744C">
        <w:rPr>
          <w:sz w:val="22"/>
          <w:szCs w:val="22"/>
        </w:rPr>
        <w:t xml:space="preserve">. </w:t>
      </w:r>
      <w:r>
        <w:rPr>
          <w:sz w:val="22"/>
          <w:szCs w:val="22"/>
        </w:rPr>
        <w:t xml:space="preserve">Iga korteriomandi seisukord peab olema kirjeldatud eraldi ja märgitud selle korteriomandi ülevaatuse ulatus. </w:t>
      </w:r>
    </w:p>
    <w:p w14:paraId="528551A7"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Vajadusel tuleb anda hindajal tasuta täiendavaid selgitusi tellijale tööde osas (väärtuse kujunemise kohta või hindamist puudutavate küsimuste kohta, kas kirjalikult või suuliselt kokkulepitud ajal) töö käigus ja 6 kuu jooksul pärast tööde vastuvõtmist.</w:t>
      </w:r>
    </w:p>
    <w:p w14:paraId="5F9A687B" w14:textId="77777777" w:rsidR="00D22D86" w:rsidRPr="00A077CD" w:rsidRDefault="00D22D86" w:rsidP="00D22D86">
      <w:pPr>
        <w:pStyle w:val="Loendilik"/>
        <w:numPr>
          <w:ilvl w:val="1"/>
          <w:numId w:val="2"/>
        </w:numPr>
        <w:ind w:left="426" w:hanging="432"/>
        <w:jc w:val="both"/>
        <w:rPr>
          <w:sz w:val="22"/>
          <w:szCs w:val="22"/>
        </w:rPr>
      </w:pPr>
      <w:r>
        <w:rPr>
          <w:sz w:val="22"/>
          <w:szCs w:val="22"/>
        </w:rPr>
        <w:t>Hindamise teostab</w:t>
      </w:r>
      <w:r w:rsidRPr="00A077CD">
        <w:rPr>
          <w:sz w:val="22"/>
          <w:szCs w:val="22"/>
        </w:rPr>
        <w:t xml:space="preserve"> kutsetunnistusega hindaja, kellel on kutseseaduse kohane kehtiv 7. taseme vara hindaja kutse</w:t>
      </w:r>
      <w:r>
        <w:rPr>
          <w:sz w:val="22"/>
          <w:szCs w:val="22"/>
        </w:rPr>
        <w:t>.</w:t>
      </w:r>
    </w:p>
    <w:p w14:paraId="41A71757"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Hindaja esitab hindamisaruanne tellijale hiljemalt 2 nädalat peale vara ülevaatust. Vara ülevaatuse aeg lepitakse kokku lepingu sõlmimisel. Tellija teavitab hindajat hindamisaruande nõuetele vastavusest või puuduste kõrvaldamise vajadusest hiljemalt 10 tööpäeva jooksul. Hindaja kõrvaldab puudused hiljemalt 10 tööpäeva jooksul tellijalt vastava teavitusest saamisest.</w:t>
      </w:r>
    </w:p>
    <w:p w14:paraId="42374A95"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lastRenderedPageBreak/>
        <w:t>Töö peab olema teostatud ja aruanne tellijale üle antud hiljemalt kahe nädala jooksul peale hindamisaruande nõuetele vastavaks tunnistamist tellija poolt.</w:t>
      </w:r>
    </w:p>
    <w:p w14:paraId="5E351822"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Hindaja esitab digitaalselt allkirjastatud hindamisaruanded tellijale hiljemalt kahe kuu jooksul peale hankelepingu sõlmimist. Tähtaega ei pikendata tulenevalt KAHOS § 12 lõike 1 tingimusest.</w:t>
      </w:r>
    </w:p>
    <w:p w14:paraId="35EBC0AC" w14:textId="77777777" w:rsidR="00D22D86" w:rsidRPr="00A077CD" w:rsidRDefault="00D22D86" w:rsidP="00D22D86">
      <w:pPr>
        <w:pStyle w:val="Loendilik"/>
        <w:ind w:left="426"/>
        <w:jc w:val="both"/>
        <w:rPr>
          <w:sz w:val="22"/>
          <w:szCs w:val="22"/>
        </w:rPr>
      </w:pPr>
    </w:p>
    <w:p w14:paraId="304B44AD" w14:textId="77777777" w:rsidR="00D22D86" w:rsidRDefault="00D22D86" w:rsidP="00D22D86">
      <w:pPr>
        <w:pStyle w:val="Pealkiri3"/>
        <w:numPr>
          <w:ilvl w:val="0"/>
          <w:numId w:val="2"/>
        </w:numPr>
        <w:rPr>
          <w:color w:val="00B050"/>
        </w:rPr>
      </w:pPr>
      <w:r>
        <w:rPr>
          <w:color w:val="00B050"/>
        </w:rPr>
        <w:t>Hindamisele ja hindamisaruandele esitatavad nõuded</w:t>
      </w:r>
    </w:p>
    <w:p w14:paraId="5296718B"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Hindamisel tuleb lähtuda kinnisasja avalikes huvides omandamise seaduses ja Eesti vara hindamise standardiseerias EVS-875 „Varade hindamine“ toodud nõuetest.</w:t>
      </w:r>
    </w:p>
    <w:p w14:paraId="708ED362" w14:textId="14C40ED2" w:rsidR="00D22D86" w:rsidRPr="00A077CD" w:rsidRDefault="00D22D86" w:rsidP="00D22D86">
      <w:pPr>
        <w:pStyle w:val="Loendilik"/>
        <w:numPr>
          <w:ilvl w:val="1"/>
          <w:numId w:val="2"/>
        </w:numPr>
        <w:ind w:left="426" w:hanging="432"/>
        <w:jc w:val="both"/>
        <w:rPr>
          <w:sz w:val="22"/>
          <w:szCs w:val="22"/>
        </w:rPr>
      </w:pPr>
      <w:bookmarkStart w:id="0" w:name="_Hlk83645482"/>
      <w:r w:rsidRPr="00A077CD">
        <w:rPr>
          <w:sz w:val="22"/>
          <w:szCs w:val="22"/>
        </w:rPr>
        <w:t>Hindamise tulemus vormistatakse</w:t>
      </w:r>
      <w:r>
        <w:rPr>
          <w:sz w:val="22"/>
          <w:szCs w:val="22"/>
        </w:rPr>
        <w:t xml:space="preserve"> järgides punkti 1.</w:t>
      </w:r>
      <w:bookmarkEnd w:id="0"/>
      <w:r w:rsidR="006D665A">
        <w:rPr>
          <w:sz w:val="22"/>
          <w:szCs w:val="22"/>
        </w:rPr>
        <w:t>3 ühe aruandena, milles on selgesti arusaadav iga korteriomandi hüvitamise väärtus.</w:t>
      </w:r>
    </w:p>
    <w:p w14:paraId="32505A67"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Hindaja kaasab vajadusel kooskõlastatult tellijaga hindamisaruande koostamisse teisi eriala eksperte. Eksperdi kaasamise kulud katab hindaja.</w:t>
      </w:r>
    </w:p>
    <w:p w14:paraId="4FA8E860"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Hindamisaruanne on vastavalt avaliku teabe seadusele avalik, välja arvatud sellise teabe osas, millele on juurdepääs õigusaktidega kehtestatud korras piiratud.</w:t>
      </w:r>
    </w:p>
    <w:p w14:paraId="1DE7853E"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Hindamisaruanne peab olema varustatud Valga valla ja Rahandusministeeriumi logoga.</w:t>
      </w:r>
    </w:p>
    <w:p w14:paraId="2160E82A" w14:textId="30393A9B" w:rsidR="0043719C" w:rsidRPr="0043719C" w:rsidRDefault="0043719C" w:rsidP="00D22D86">
      <w:pPr>
        <w:pStyle w:val="Pealkiri3"/>
      </w:pPr>
    </w:p>
    <w:sectPr w:rsidR="0043719C" w:rsidRPr="0043719C" w:rsidSect="00D16FF1">
      <w:headerReference w:type="default" r:id="rId10"/>
      <w:pgSz w:w="11906" w:h="16838"/>
      <w:pgMar w:top="1408"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DCC2" w14:textId="77777777" w:rsidR="00B00E6F" w:rsidRDefault="00B00E6F" w:rsidP="00DD1D04">
      <w:pPr>
        <w:spacing w:after="0" w:line="240" w:lineRule="auto"/>
      </w:pPr>
      <w:r>
        <w:separator/>
      </w:r>
    </w:p>
  </w:endnote>
  <w:endnote w:type="continuationSeparator" w:id="0">
    <w:p w14:paraId="123B1200" w14:textId="77777777" w:rsidR="00B00E6F" w:rsidRDefault="00B00E6F" w:rsidP="00DD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27BD" w14:textId="77777777" w:rsidR="00B00E6F" w:rsidRDefault="00B00E6F" w:rsidP="00DD1D04">
      <w:pPr>
        <w:spacing w:after="0" w:line="240" w:lineRule="auto"/>
      </w:pPr>
      <w:r>
        <w:separator/>
      </w:r>
    </w:p>
  </w:footnote>
  <w:footnote w:type="continuationSeparator" w:id="0">
    <w:p w14:paraId="591D487A" w14:textId="77777777" w:rsidR="00B00E6F" w:rsidRDefault="00B00E6F" w:rsidP="00DD1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18"/>
      <w:gridCol w:w="3119"/>
      <w:gridCol w:w="3117"/>
    </w:tblGrid>
    <w:tr w:rsidR="00DD1D04" w14:paraId="024D9013" w14:textId="77777777">
      <w:trPr>
        <w:trHeight w:val="720"/>
      </w:trPr>
      <w:tc>
        <w:tcPr>
          <w:tcW w:w="1667" w:type="pct"/>
        </w:tcPr>
        <w:p w14:paraId="547ED185" w14:textId="77777777" w:rsidR="00DD1D04" w:rsidRDefault="00DD1D04">
          <w:pPr>
            <w:pStyle w:val="Pis"/>
            <w:rPr>
              <w:color w:val="00B050" w:themeColor="accent1"/>
            </w:rPr>
          </w:pPr>
          <w:r>
            <w:rPr>
              <w:noProof/>
              <w:color w:val="00B050" w:themeColor="accent1"/>
              <w:lang w:eastAsia="et-EE"/>
            </w:rPr>
            <w:drawing>
              <wp:anchor distT="0" distB="0" distL="114300" distR="114300" simplePos="0" relativeHeight="251658240" behindDoc="0" locked="0" layoutInCell="1" allowOverlap="1" wp14:anchorId="6E8CC15C" wp14:editId="28E2D013">
                <wp:simplePos x="0" y="0"/>
                <wp:positionH relativeFrom="column">
                  <wp:posOffset>0</wp:posOffset>
                </wp:positionH>
                <wp:positionV relativeFrom="paragraph">
                  <wp:posOffset>635</wp:posOffset>
                </wp:positionV>
                <wp:extent cx="298800" cy="356400"/>
                <wp:effectExtent l="0" t="0" r="6350" b="5715"/>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0px-Valga_valla_vapp.svg.png"/>
                        <pic:cNvPicPr/>
                      </pic:nvPicPr>
                      <pic:blipFill>
                        <a:blip r:embed="rId1">
                          <a:extLst>
                            <a:ext uri="{28A0092B-C50C-407E-A947-70E740481C1C}">
                              <a14:useLocalDpi xmlns:a14="http://schemas.microsoft.com/office/drawing/2010/main" val="0"/>
                            </a:ext>
                          </a:extLst>
                        </a:blip>
                        <a:stretch>
                          <a:fillRect/>
                        </a:stretch>
                      </pic:blipFill>
                      <pic:spPr>
                        <a:xfrm>
                          <a:off x="0" y="0"/>
                          <a:ext cx="298800" cy="356400"/>
                        </a:xfrm>
                        <a:prstGeom prst="rect">
                          <a:avLst/>
                        </a:prstGeom>
                      </pic:spPr>
                    </pic:pic>
                  </a:graphicData>
                </a:graphic>
                <wp14:sizeRelH relativeFrom="margin">
                  <wp14:pctWidth>0</wp14:pctWidth>
                </wp14:sizeRelH>
                <wp14:sizeRelV relativeFrom="margin">
                  <wp14:pctHeight>0</wp14:pctHeight>
                </wp14:sizeRelV>
              </wp:anchor>
            </w:drawing>
          </w:r>
          <w:r>
            <w:rPr>
              <w:color w:val="00B050" w:themeColor="accent1"/>
            </w:rPr>
            <w:t>VALGA VALLAVALITSUS</w:t>
          </w:r>
        </w:p>
      </w:tc>
      <w:tc>
        <w:tcPr>
          <w:tcW w:w="1667" w:type="pct"/>
        </w:tcPr>
        <w:p w14:paraId="2038C3B2" w14:textId="77777777" w:rsidR="00DD1D04" w:rsidRDefault="00DD1D04">
          <w:pPr>
            <w:pStyle w:val="Pis"/>
            <w:jc w:val="center"/>
            <w:rPr>
              <w:color w:val="00B050" w:themeColor="accent1"/>
            </w:rPr>
          </w:pPr>
        </w:p>
      </w:tc>
      <w:tc>
        <w:tcPr>
          <w:tcW w:w="1666" w:type="pct"/>
        </w:tcPr>
        <w:p w14:paraId="3CB8381D" w14:textId="77777777" w:rsidR="00DD1D04" w:rsidRDefault="00DD1D04">
          <w:pPr>
            <w:pStyle w:val="Pis"/>
            <w:jc w:val="right"/>
            <w:rPr>
              <w:color w:val="00B050" w:themeColor="accent1"/>
            </w:rPr>
          </w:pPr>
          <w:r>
            <w:rPr>
              <w:color w:val="00B050" w:themeColor="accent1"/>
              <w:sz w:val="24"/>
              <w:szCs w:val="24"/>
            </w:rPr>
            <w:fldChar w:fldCharType="begin"/>
          </w:r>
          <w:r>
            <w:rPr>
              <w:color w:val="00B050" w:themeColor="accent1"/>
              <w:sz w:val="24"/>
              <w:szCs w:val="24"/>
            </w:rPr>
            <w:instrText>PAGE   \* MERGEFORMAT</w:instrText>
          </w:r>
          <w:r>
            <w:rPr>
              <w:color w:val="00B050" w:themeColor="accent1"/>
              <w:sz w:val="24"/>
              <w:szCs w:val="24"/>
            </w:rPr>
            <w:fldChar w:fldCharType="separate"/>
          </w:r>
          <w:r w:rsidR="00FF0778">
            <w:rPr>
              <w:noProof/>
              <w:color w:val="00B050" w:themeColor="accent1"/>
              <w:sz w:val="24"/>
              <w:szCs w:val="24"/>
            </w:rPr>
            <w:t>3</w:t>
          </w:r>
          <w:r>
            <w:rPr>
              <w:color w:val="00B050" w:themeColor="accent1"/>
              <w:sz w:val="24"/>
              <w:szCs w:val="24"/>
            </w:rPr>
            <w:fldChar w:fldCharType="end"/>
          </w:r>
        </w:p>
      </w:tc>
    </w:tr>
  </w:tbl>
  <w:p w14:paraId="749CCCB7" w14:textId="77777777" w:rsidR="00DD1D04" w:rsidRDefault="00DD1D04" w:rsidP="00D16FF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7D9"/>
    <w:multiLevelType w:val="multilevel"/>
    <w:tmpl w:val="2F58BBD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BB447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F6887"/>
    <w:multiLevelType w:val="hybridMultilevel"/>
    <w:tmpl w:val="C31825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8E0E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BB400E"/>
    <w:multiLevelType w:val="hybridMultilevel"/>
    <w:tmpl w:val="FEB4FC4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E20BD3"/>
    <w:multiLevelType w:val="multilevel"/>
    <w:tmpl w:val="2918E1F4"/>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050BB9"/>
    <w:multiLevelType w:val="multilevel"/>
    <w:tmpl w:val="2F58BBD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893F62"/>
    <w:multiLevelType w:val="hybridMultilevel"/>
    <w:tmpl w:val="AC140602"/>
    <w:lvl w:ilvl="0" w:tplc="75BAD22E">
      <w:start w:val="3"/>
      <w:numFmt w:val="bullet"/>
      <w:lvlText w:val="-"/>
      <w:lvlJc w:val="left"/>
      <w:pPr>
        <w:ind w:left="720"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AD0785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55241"/>
    <w:multiLevelType w:val="multilevel"/>
    <w:tmpl w:val="A07071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bullet"/>
      <w:lvlText w:val="­"/>
      <w:lvlJc w:val="left"/>
      <w:pPr>
        <w:ind w:left="1080" w:hanging="720"/>
      </w:pPr>
      <w:rPr>
        <w:rFonts w:ascii="Courier New" w:hAnsi="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D835D8"/>
    <w:multiLevelType w:val="hybridMultilevel"/>
    <w:tmpl w:val="9AA07C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8CB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8C603B"/>
    <w:multiLevelType w:val="hybridMultilevel"/>
    <w:tmpl w:val="C2E20EF2"/>
    <w:lvl w:ilvl="0" w:tplc="F348AAE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C5B679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AC6620"/>
    <w:multiLevelType w:val="hybridMultilevel"/>
    <w:tmpl w:val="4CCC7C8C"/>
    <w:lvl w:ilvl="0" w:tplc="EF76144C">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0501E1A"/>
    <w:multiLevelType w:val="hybridMultilevel"/>
    <w:tmpl w:val="F55EA5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0747DA4"/>
    <w:multiLevelType w:val="hybridMultilevel"/>
    <w:tmpl w:val="C1D0F93E"/>
    <w:lvl w:ilvl="0" w:tplc="F348AAE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27A3900"/>
    <w:multiLevelType w:val="multilevel"/>
    <w:tmpl w:val="CE74E77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499064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EB159E"/>
    <w:multiLevelType w:val="multilevel"/>
    <w:tmpl w:val="F20A0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8E7E8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907EA4"/>
    <w:multiLevelType w:val="multilevel"/>
    <w:tmpl w:val="2F58BBD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0"/>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2"/>
  </w:num>
  <w:num w:numId="9">
    <w:abstractNumId w:val="10"/>
  </w:num>
  <w:num w:numId="10">
    <w:abstractNumId w:val="17"/>
  </w:num>
  <w:num w:numId="11">
    <w:abstractNumId w:val="1"/>
  </w:num>
  <w:num w:numId="12">
    <w:abstractNumId w:val="13"/>
  </w:num>
  <w:num w:numId="13">
    <w:abstractNumId w:val="18"/>
  </w:num>
  <w:num w:numId="14">
    <w:abstractNumId w:val="8"/>
  </w:num>
  <w:num w:numId="15">
    <w:abstractNumId w:val="19"/>
  </w:num>
  <w:num w:numId="16">
    <w:abstractNumId w:val="3"/>
  </w:num>
  <w:num w:numId="17">
    <w:abstractNumId w:val="20"/>
  </w:num>
  <w:num w:numId="18">
    <w:abstractNumId w:val="21"/>
  </w:num>
  <w:num w:numId="19">
    <w:abstractNumId w:val="6"/>
  </w:num>
  <w:num w:numId="20">
    <w:abstractNumId w:val="16"/>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89"/>
    <w:rsid w:val="000033B9"/>
    <w:rsid w:val="00006FA8"/>
    <w:rsid w:val="000150FB"/>
    <w:rsid w:val="000207B9"/>
    <w:rsid w:val="00026ECA"/>
    <w:rsid w:val="0003412F"/>
    <w:rsid w:val="00042131"/>
    <w:rsid w:val="00044CC7"/>
    <w:rsid w:val="00047E35"/>
    <w:rsid w:val="00053DB7"/>
    <w:rsid w:val="000610CC"/>
    <w:rsid w:val="000615F2"/>
    <w:rsid w:val="00070623"/>
    <w:rsid w:val="0007614F"/>
    <w:rsid w:val="000769CC"/>
    <w:rsid w:val="0007725F"/>
    <w:rsid w:val="00083A56"/>
    <w:rsid w:val="000D0512"/>
    <w:rsid w:val="000D27D6"/>
    <w:rsid w:val="000D31B8"/>
    <w:rsid w:val="00103692"/>
    <w:rsid w:val="00111289"/>
    <w:rsid w:val="0011334B"/>
    <w:rsid w:val="00114F27"/>
    <w:rsid w:val="00117E7D"/>
    <w:rsid w:val="00127D1E"/>
    <w:rsid w:val="001308D0"/>
    <w:rsid w:val="001404E7"/>
    <w:rsid w:val="0014084B"/>
    <w:rsid w:val="00144EFF"/>
    <w:rsid w:val="001566DE"/>
    <w:rsid w:val="001627E7"/>
    <w:rsid w:val="001713C9"/>
    <w:rsid w:val="00177565"/>
    <w:rsid w:val="001852AF"/>
    <w:rsid w:val="001A12EA"/>
    <w:rsid w:val="001B3CD7"/>
    <w:rsid w:val="001C5195"/>
    <w:rsid w:val="001D56F4"/>
    <w:rsid w:val="001E44BF"/>
    <w:rsid w:val="001F10AF"/>
    <w:rsid w:val="00207681"/>
    <w:rsid w:val="002213B9"/>
    <w:rsid w:val="00251CA4"/>
    <w:rsid w:val="0027410C"/>
    <w:rsid w:val="0028081B"/>
    <w:rsid w:val="002B79EF"/>
    <w:rsid w:val="002D10AC"/>
    <w:rsid w:val="002D2A33"/>
    <w:rsid w:val="002D6A69"/>
    <w:rsid w:val="002F62DD"/>
    <w:rsid w:val="00302A35"/>
    <w:rsid w:val="00306048"/>
    <w:rsid w:val="00315C9F"/>
    <w:rsid w:val="00322CCB"/>
    <w:rsid w:val="003561AE"/>
    <w:rsid w:val="00356ACE"/>
    <w:rsid w:val="00377581"/>
    <w:rsid w:val="00383385"/>
    <w:rsid w:val="003857C4"/>
    <w:rsid w:val="00394600"/>
    <w:rsid w:val="00395B47"/>
    <w:rsid w:val="00397A8B"/>
    <w:rsid w:val="003A377E"/>
    <w:rsid w:val="003C52DE"/>
    <w:rsid w:val="003E73E3"/>
    <w:rsid w:val="003F49BA"/>
    <w:rsid w:val="0040518B"/>
    <w:rsid w:val="0041529B"/>
    <w:rsid w:val="00415F22"/>
    <w:rsid w:val="00416493"/>
    <w:rsid w:val="00417C32"/>
    <w:rsid w:val="004275BD"/>
    <w:rsid w:val="0043719C"/>
    <w:rsid w:val="004611CA"/>
    <w:rsid w:val="0046357C"/>
    <w:rsid w:val="00476BF0"/>
    <w:rsid w:val="00481684"/>
    <w:rsid w:val="00481F70"/>
    <w:rsid w:val="00484784"/>
    <w:rsid w:val="00491F21"/>
    <w:rsid w:val="00492B32"/>
    <w:rsid w:val="004A3FA1"/>
    <w:rsid w:val="00503ED5"/>
    <w:rsid w:val="005060A0"/>
    <w:rsid w:val="00513A28"/>
    <w:rsid w:val="00525A80"/>
    <w:rsid w:val="00525BEF"/>
    <w:rsid w:val="00531AE3"/>
    <w:rsid w:val="0053496A"/>
    <w:rsid w:val="00535BD2"/>
    <w:rsid w:val="005447F2"/>
    <w:rsid w:val="005473CF"/>
    <w:rsid w:val="00550FAA"/>
    <w:rsid w:val="005705A5"/>
    <w:rsid w:val="00571A89"/>
    <w:rsid w:val="00587955"/>
    <w:rsid w:val="00593484"/>
    <w:rsid w:val="005A76AC"/>
    <w:rsid w:val="005B5F00"/>
    <w:rsid w:val="005C081D"/>
    <w:rsid w:val="005C44D7"/>
    <w:rsid w:val="005D000F"/>
    <w:rsid w:val="005D0091"/>
    <w:rsid w:val="005D36D7"/>
    <w:rsid w:val="005D384F"/>
    <w:rsid w:val="005E0B6B"/>
    <w:rsid w:val="005E1198"/>
    <w:rsid w:val="005E5E51"/>
    <w:rsid w:val="005F1D2C"/>
    <w:rsid w:val="00605FF8"/>
    <w:rsid w:val="00606663"/>
    <w:rsid w:val="00607E40"/>
    <w:rsid w:val="00613C8A"/>
    <w:rsid w:val="006432F6"/>
    <w:rsid w:val="00645AEC"/>
    <w:rsid w:val="00664A11"/>
    <w:rsid w:val="00670835"/>
    <w:rsid w:val="00671410"/>
    <w:rsid w:val="00673D0E"/>
    <w:rsid w:val="00681E2C"/>
    <w:rsid w:val="00682CCA"/>
    <w:rsid w:val="00685D49"/>
    <w:rsid w:val="006941A0"/>
    <w:rsid w:val="006A2067"/>
    <w:rsid w:val="006A4B30"/>
    <w:rsid w:val="006B223D"/>
    <w:rsid w:val="006B4352"/>
    <w:rsid w:val="006B49E1"/>
    <w:rsid w:val="006B6E68"/>
    <w:rsid w:val="006D665A"/>
    <w:rsid w:val="006D7E36"/>
    <w:rsid w:val="006E62B8"/>
    <w:rsid w:val="006E6B65"/>
    <w:rsid w:val="00702F98"/>
    <w:rsid w:val="0072153F"/>
    <w:rsid w:val="00750613"/>
    <w:rsid w:val="00762E24"/>
    <w:rsid w:val="00784DE7"/>
    <w:rsid w:val="00786DA0"/>
    <w:rsid w:val="007A442B"/>
    <w:rsid w:val="007A54BF"/>
    <w:rsid w:val="007B17FC"/>
    <w:rsid w:val="007B20BC"/>
    <w:rsid w:val="007B4177"/>
    <w:rsid w:val="007E5775"/>
    <w:rsid w:val="00801B83"/>
    <w:rsid w:val="00804E74"/>
    <w:rsid w:val="0081108D"/>
    <w:rsid w:val="00832A94"/>
    <w:rsid w:val="008333F0"/>
    <w:rsid w:val="00843E97"/>
    <w:rsid w:val="00897F43"/>
    <w:rsid w:val="008E6318"/>
    <w:rsid w:val="008F6790"/>
    <w:rsid w:val="00907112"/>
    <w:rsid w:val="00920742"/>
    <w:rsid w:val="009370EC"/>
    <w:rsid w:val="0095499F"/>
    <w:rsid w:val="0096197B"/>
    <w:rsid w:val="009C48D6"/>
    <w:rsid w:val="009D7E5C"/>
    <w:rsid w:val="009E43CF"/>
    <w:rsid w:val="009F2C8F"/>
    <w:rsid w:val="009F7665"/>
    <w:rsid w:val="00A026A5"/>
    <w:rsid w:val="00A074A8"/>
    <w:rsid w:val="00A07F00"/>
    <w:rsid w:val="00A26DD2"/>
    <w:rsid w:val="00A358B5"/>
    <w:rsid w:val="00A44F8E"/>
    <w:rsid w:val="00A65959"/>
    <w:rsid w:val="00A763D3"/>
    <w:rsid w:val="00A94652"/>
    <w:rsid w:val="00AA0082"/>
    <w:rsid w:val="00AA513E"/>
    <w:rsid w:val="00AC2FB5"/>
    <w:rsid w:val="00AC4314"/>
    <w:rsid w:val="00AC4A42"/>
    <w:rsid w:val="00AE17C2"/>
    <w:rsid w:val="00AE63A8"/>
    <w:rsid w:val="00AE6A36"/>
    <w:rsid w:val="00AE70CD"/>
    <w:rsid w:val="00B00E6F"/>
    <w:rsid w:val="00B0425F"/>
    <w:rsid w:val="00B06E35"/>
    <w:rsid w:val="00B144AF"/>
    <w:rsid w:val="00B24E21"/>
    <w:rsid w:val="00B52F6B"/>
    <w:rsid w:val="00B63EF3"/>
    <w:rsid w:val="00B6653F"/>
    <w:rsid w:val="00B7258B"/>
    <w:rsid w:val="00B7304B"/>
    <w:rsid w:val="00B82FD0"/>
    <w:rsid w:val="00B879B2"/>
    <w:rsid w:val="00B934AB"/>
    <w:rsid w:val="00B96CA9"/>
    <w:rsid w:val="00BA0BAC"/>
    <w:rsid w:val="00BA6508"/>
    <w:rsid w:val="00BD05B1"/>
    <w:rsid w:val="00BD6761"/>
    <w:rsid w:val="00BE1162"/>
    <w:rsid w:val="00BE3A61"/>
    <w:rsid w:val="00C13B0D"/>
    <w:rsid w:val="00C2744C"/>
    <w:rsid w:val="00C408BC"/>
    <w:rsid w:val="00C44632"/>
    <w:rsid w:val="00C4597F"/>
    <w:rsid w:val="00C61775"/>
    <w:rsid w:val="00C7443E"/>
    <w:rsid w:val="00CC030E"/>
    <w:rsid w:val="00CC100F"/>
    <w:rsid w:val="00CC533C"/>
    <w:rsid w:val="00CD25AD"/>
    <w:rsid w:val="00CE67E1"/>
    <w:rsid w:val="00CF225A"/>
    <w:rsid w:val="00CF7DAB"/>
    <w:rsid w:val="00CF7FB5"/>
    <w:rsid w:val="00D01938"/>
    <w:rsid w:val="00D13B5D"/>
    <w:rsid w:val="00D16FF1"/>
    <w:rsid w:val="00D179BF"/>
    <w:rsid w:val="00D22D86"/>
    <w:rsid w:val="00D449CF"/>
    <w:rsid w:val="00D44A22"/>
    <w:rsid w:val="00D478C0"/>
    <w:rsid w:val="00D56136"/>
    <w:rsid w:val="00D655BD"/>
    <w:rsid w:val="00D753A9"/>
    <w:rsid w:val="00D763F2"/>
    <w:rsid w:val="00D779A8"/>
    <w:rsid w:val="00D961C5"/>
    <w:rsid w:val="00D979B4"/>
    <w:rsid w:val="00DA4D9F"/>
    <w:rsid w:val="00DA79D6"/>
    <w:rsid w:val="00DB14DB"/>
    <w:rsid w:val="00DC39F2"/>
    <w:rsid w:val="00DC79AA"/>
    <w:rsid w:val="00DD1D04"/>
    <w:rsid w:val="00E0445B"/>
    <w:rsid w:val="00E1336D"/>
    <w:rsid w:val="00E178BE"/>
    <w:rsid w:val="00E26532"/>
    <w:rsid w:val="00E273E6"/>
    <w:rsid w:val="00E36B70"/>
    <w:rsid w:val="00E43B56"/>
    <w:rsid w:val="00E71F33"/>
    <w:rsid w:val="00E85A39"/>
    <w:rsid w:val="00EA4908"/>
    <w:rsid w:val="00EA558B"/>
    <w:rsid w:val="00EA5AD2"/>
    <w:rsid w:val="00EC323D"/>
    <w:rsid w:val="00ED024C"/>
    <w:rsid w:val="00ED0699"/>
    <w:rsid w:val="00EF158C"/>
    <w:rsid w:val="00EF2A94"/>
    <w:rsid w:val="00F02549"/>
    <w:rsid w:val="00F02B7C"/>
    <w:rsid w:val="00F03911"/>
    <w:rsid w:val="00F101AD"/>
    <w:rsid w:val="00F17B4C"/>
    <w:rsid w:val="00F2053F"/>
    <w:rsid w:val="00F27255"/>
    <w:rsid w:val="00F3502C"/>
    <w:rsid w:val="00F463B1"/>
    <w:rsid w:val="00F63E7B"/>
    <w:rsid w:val="00F71167"/>
    <w:rsid w:val="00F96762"/>
    <w:rsid w:val="00FA17C5"/>
    <w:rsid w:val="00FB572F"/>
    <w:rsid w:val="00FB6811"/>
    <w:rsid w:val="00FC1AF2"/>
    <w:rsid w:val="00FC256C"/>
    <w:rsid w:val="00FC5D69"/>
    <w:rsid w:val="00FC7565"/>
    <w:rsid w:val="00FD395A"/>
    <w:rsid w:val="00FD4D5F"/>
    <w:rsid w:val="00FE0932"/>
    <w:rsid w:val="00FE2FD8"/>
    <w:rsid w:val="00FF05E5"/>
    <w:rsid w:val="00FF0778"/>
    <w:rsid w:val="00FF7D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520E0"/>
  <w15:docId w15:val="{BAD5FBF9-5138-4C80-8474-DDBCF54F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t-E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150FB"/>
  </w:style>
  <w:style w:type="paragraph" w:styleId="Pealkiri1">
    <w:name w:val="heading 1"/>
    <w:basedOn w:val="Normaallaad"/>
    <w:next w:val="Normaallaad"/>
    <w:link w:val="Pealkiri1Mrk"/>
    <w:uiPriority w:val="9"/>
    <w:qFormat/>
    <w:rsid w:val="000150FB"/>
    <w:pPr>
      <w:keepNext/>
      <w:keepLines/>
      <w:spacing w:before="320" w:after="80" w:line="240" w:lineRule="auto"/>
      <w:jc w:val="center"/>
      <w:outlineLvl w:val="0"/>
    </w:pPr>
    <w:rPr>
      <w:rFonts w:asciiTheme="majorHAnsi" w:eastAsiaTheme="majorEastAsia" w:hAnsiTheme="majorHAnsi" w:cstheme="majorBidi"/>
      <w:color w:val="00833B" w:themeColor="accent1" w:themeShade="BF"/>
      <w:sz w:val="40"/>
      <w:szCs w:val="40"/>
    </w:rPr>
  </w:style>
  <w:style w:type="paragraph" w:styleId="Pealkiri2">
    <w:name w:val="heading 2"/>
    <w:basedOn w:val="Normaallaad"/>
    <w:next w:val="Normaallaad"/>
    <w:link w:val="Pealkiri2Mrk"/>
    <w:uiPriority w:val="9"/>
    <w:unhideWhenUsed/>
    <w:qFormat/>
    <w:rsid w:val="000150F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Pealkiri3">
    <w:name w:val="heading 3"/>
    <w:basedOn w:val="Normaallaad"/>
    <w:next w:val="Normaallaad"/>
    <w:link w:val="Pealkiri3Mrk"/>
    <w:uiPriority w:val="9"/>
    <w:unhideWhenUsed/>
    <w:qFormat/>
    <w:rsid w:val="000150FB"/>
    <w:pPr>
      <w:keepNext/>
      <w:keepLines/>
      <w:spacing w:before="160" w:after="0" w:line="240" w:lineRule="auto"/>
      <w:outlineLvl w:val="2"/>
    </w:pPr>
    <w:rPr>
      <w:rFonts w:asciiTheme="majorHAnsi" w:eastAsiaTheme="majorEastAsia" w:hAnsiTheme="majorHAnsi" w:cstheme="majorBidi"/>
      <w:sz w:val="32"/>
      <w:szCs w:val="32"/>
    </w:rPr>
  </w:style>
  <w:style w:type="paragraph" w:styleId="Pealkiri4">
    <w:name w:val="heading 4"/>
    <w:basedOn w:val="Normaallaad"/>
    <w:next w:val="Normaallaad"/>
    <w:link w:val="Pealkiri4Mrk"/>
    <w:uiPriority w:val="9"/>
    <w:semiHidden/>
    <w:unhideWhenUsed/>
    <w:qFormat/>
    <w:rsid w:val="000150FB"/>
    <w:pPr>
      <w:keepNext/>
      <w:keepLines/>
      <w:spacing w:before="80" w:after="0"/>
      <w:outlineLvl w:val="3"/>
    </w:pPr>
    <w:rPr>
      <w:rFonts w:asciiTheme="majorHAnsi" w:eastAsiaTheme="majorEastAsia" w:hAnsiTheme="majorHAnsi" w:cstheme="majorBidi"/>
      <w:i/>
      <w:iCs/>
      <w:sz w:val="30"/>
      <w:szCs w:val="30"/>
    </w:rPr>
  </w:style>
  <w:style w:type="paragraph" w:styleId="Pealkiri5">
    <w:name w:val="heading 5"/>
    <w:basedOn w:val="Normaallaad"/>
    <w:next w:val="Normaallaad"/>
    <w:link w:val="Pealkiri5Mrk"/>
    <w:uiPriority w:val="9"/>
    <w:semiHidden/>
    <w:unhideWhenUsed/>
    <w:qFormat/>
    <w:rsid w:val="000150FB"/>
    <w:pPr>
      <w:keepNext/>
      <w:keepLines/>
      <w:spacing w:before="40" w:after="0"/>
      <w:outlineLvl w:val="4"/>
    </w:pPr>
    <w:rPr>
      <w:rFonts w:asciiTheme="majorHAnsi" w:eastAsiaTheme="majorEastAsia" w:hAnsiTheme="majorHAnsi" w:cstheme="majorBidi"/>
      <w:sz w:val="28"/>
      <w:szCs w:val="28"/>
    </w:rPr>
  </w:style>
  <w:style w:type="paragraph" w:styleId="Pealkiri6">
    <w:name w:val="heading 6"/>
    <w:basedOn w:val="Normaallaad"/>
    <w:next w:val="Normaallaad"/>
    <w:link w:val="Pealkiri6Mrk"/>
    <w:uiPriority w:val="9"/>
    <w:semiHidden/>
    <w:unhideWhenUsed/>
    <w:qFormat/>
    <w:rsid w:val="000150FB"/>
    <w:pPr>
      <w:keepNext/>
      <w:keepLines/>
      <w:spacing w:before="40" w:after="0"/>
      <w:outlineLvl w:val="5"/>
    </w:pPr>
    <w:rPr>
      <w:rFonts w:asciiTheme="majorHAnsi" w:eastAsiaTheme="majorEastAsia" w:hAnsiTheme="majorHAnsi" w:cstheme="majorBidi"/>
      <w:i/>
      <w:iCs/>
      <w:sz w:val="26"/>
      <w:szCs w:val="26"/>
    </w:rPr>
  </w:style>
  <w:style w:type="paragraph" w:styleId="Pealkiri7">
    <w:name w:val="heading 7"/>
    <w:basedOn w:val="Normaallaad"/>
    <w:next w:val="Normaallaad"/>
    <w:link w:val="Pealkiri7Mrk"/>
    <w:uiPriority w:val="9"/>
    <w:semiHidden/>
    <w:unhideWhenUsed/>
    <w:qFormat/>
    <w:rsid w:val="000150FB"/>
    <w:pPr>
      <w:keepNext/>
      <w:keepLines/>
      <w:spacing w:before="40" w:after="0"/>
      <w:outlineLvl w:val="6"/>
    </w:pPr>
    <w:rPr>
      <w:rFonts w:asciiTheme="majorHAnsi" w:eastAsiaTheme="majorEastAsia" w:hAnsiTheme="majorHAnsi" w:cstheme="majorBidi"/>
      <w:sz w:val="24"/>
      <w:szCs w:val="24"/>
    </w:rPr>
  </w:style>
  <w:style w:type="paragraph" w:styleId="Pealkiri8">
    <w:name w:val="heading 8"/>
    <w:basedOn w:val="Normaallaad"/>
    <w:next w:val="Normaallaad"/>
    <w:link w:val="Pealkiri8Mrk"/>
    <w:uiPriority w:val="9"/>
    <w:semiHidden/>
    <w:unhideWhenUsed/>
    <w:qFormat/>
    <w:rsid w:val="000150FB"/>
    <w:pPr>
      <w:keepNext/>
      <w:keepLines/>
      <w:spacing w:before="40" w:after="0"/>
      <w:outlineLvl w:val="7"/>
    </w:pPr>
    <w:rPr>
      <w:rFonts w:asciiTheme="majorHAnsi" w:eastAsiaTheme="majorEastAsia" w:hAnsiTheme="majorHAnsi" w:cstheme="majorBidi"/>
      <w:i/>
      <w:iCs/>
      <w:sz w:val="22"/>
      <w:szCs w:val="22"/>
    </w:rPr>
  </w:style>
  <w:style w:type="paragraph" w:styleId="Pealkiri9">
    <w:name w:val="heading 9"/>
    <w:basedOn w:val="Normaallaad"/>
    <w:next w:val="Normaallaad"/>
    <w:link w:val="Pealkiri9Mrk"/>
    <w:uiPriority w:val="9"/>
    <w:semiHidden/>
    <w:unhideWhenUsed/>
    <w:qFormat/>
    <w:rsid w:val="000150FB"/>
    <w:pPr>
      <w:keepNext/>
      <w:keepLines/>
      <w:spacing w:before="40" w:after="0"/>
      <w:outlineLvl w:val="8"/>
    </w:pPr>
    <w:rPr>
      <w:b/>
      <w:bCs/>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uiPriority w:val="10"/>
    <w:qFormat/>
    <w:rsid w:val="000150FB"/>
    <w:pPr>
      <w:pBdr>
        <w:top w:val="single" w:sz="6" w:space="8" w:color="387025" w:themeColor="accent3"/>
        <w:bottom w:val="single" w:sz="6" w:space="8" w:color="387025" w:themeColor="accent3"/>
      </w:pBdr>
      <w:spacing w:after="400" w:line="240" w:lineRule="auto"/>
      <w:contextualSpacing/>
      <w:jc w:val="center"/>
    </w:pPr>
    <w:rPr>
      <w:rFonts w:asciiTheme="majorHAnsi" w:eastAsiaTheme="majorEastAsia" w:hAnsiTheme="majorHAnsi" w:cstheme="majorBidi"/>
      <w:caps/>
      <w:color w:val="387025" w:themeColor="text2"/>
      <w:spacing w:val="30"/>
      <w:sz w:val="72"/>
      <w:szCs w:val="72"/>
    </w:rPr>
  </w:style>
  <w:style w:type="character" w:customStyle="1" w:styleId="PealkiriMrk">
    <w:name w:val="Pealkiri Märk"/>
    <w:basedOn w:val="Liguvaikefont"/>
    <w:link w:val="Pealkiri"/>
    <w:uiPriority w:val="10"/>
    <w:rsid w:val="000150FB"/>
    <w:rPr>
      <w:rFonts w:asciiTheme="majorHAnsi" w:eastAsiaTheme="majorEastAsia" w:hAnsiTheme="majorHAnsi" w:cstheme="majorBidi"/>
      <w:caps/>
      <w:color w:val="387025" w:themeColor="text2"/>
      <w:spacing w:val="30"/>
      <w:sz w:val="72"/>
      <w:szCs w:val="72"/>
    </w:rPr>
  </w:style>
  <w:style w:type="character" w:customStyle="1" w:styleId="Pealkiri1Mrk">
    <w:name w:val="Pealkiri 1 Märk"/>
    <w:basedOn w:val="Liguvaikefont"/>
    <w:link w:val="Pealkiri1"/>
    <w:uiPriority w:val="9"/>
    <w:rsid w:val="000150FB"/>
    <w:rPr>
      <w:rFonts w:asciiTheme="majorHAnsi" w:eastAsiaTheme="majorEastAsia" w:hAnsiTheme="majorHAnsi" w:cstheme="majorBidi"/>
      <w:color w:val="00833B" w:themeColor="accent1" w:themeShade="BF"/>
      <w:sz w:val="40"/>
      <w:szCs w:val="40"/>
    </w:rPr>
  </w:style>
  <w:style w:type="character" w:customStyle="1" w:styleId="Pealkiri2Mrk">
    <w:name w:val="Pealkiri 2 Märk"/>
    <w:basedOn w:val="Liguvaikefont"/>
    <w:link w:val="Pealkiri2"/>
    <w:uiPriority w:val="9"/>
    <w:rsid w:val="000150FB"/>
    <w:rPr>
      <w:rFonts w:asciiTheme="majorHAnsi" w:eastAsiaTheme="majorEastAsia" w:hAnsiTheme="majorHAnsi" w:cstheme="majorBidi"/>
      <w:sz w:val="32"/>
      <w:szCs w:val="32"/>
    </w:rPr>
  </w:style>
  <w:style w:type="character" w:customStyle="1" w:styleId="Pealkiri3Mrk">
    <w:name w:val="Pealkiri 3 Märk"/>
    <w:basedOn w:val="Liguvaikefont"/>
    <w:link w:val="Pealkiri3"/>
    <w:uiPriority w:val="9"/>
    <w:rsid w:val="000150FB"/>
    <w:rPr>
      <w:rFonts w:asciiTheme="majorHAnsi" w:eastAsiaTheme="majorEastAsia" w:hAnsiTheme="majorHAnsi" w:cstheme="majorBidi"/>
      <w:sz w:val="32"/>
      <w:szCs w:val="32"/>
    </w:rPr>
  </w:style>
  <w:style w:type="character" w:customStyle="1" w:styleId="Pealkiri4Mrk">
    <w:name w:val="Pealkiri 4 Märk"/>
    <w:basedOn w:val="Liguvaikefont"/>
    <w:link w:val="Pealkiri4"/>
    <w:uiPriority w:val="9"/>
    <w:semiHidden/>
    <w:rsid w:val="000150FB"/>
    <w:rPr>
      <w:rFonts w:asciiTheme="majorHAnsi" w:eastAsiaTheme="majorEastAsia" w:hAnsiTheme="majorHAnsi" w:cstheme="majorBidi"/>
      <w:i/>
      <w:iCs/>
      <w:sz w:val="30"/>
      <w:szCs w:val="30"/>
    </w:rPr>
  </w:style>
  <w:style w:type="character" w:customStyle="1" w:styleId="Pealkiri5Mrk">
    <w:name w:val="Pealkiri 5 Märk"/>
    <w:basedOn w:val="Liguvaikefont"/>
    <w:link w:val="Pealkiri5"/>
    <w:uiPriority w:val="9"/>
    <w:semiHidden/>
    <w:rsid w:val="000150FB"/>
    <w:rPr>
      <w:rFonts w:asciiTheme="majorHAnsi" w:eastAsiaTheme="majorEastAsia" w:hAnsiTheme="majorHAnsi" w:cstheme="majorBidi"/>
      <w:sz w:val="28"/>
      <w:szCs w:val="28"/>
    </w:rPr>
  </w:style>
  <w:style w:type="character" w:customStyle="1" w:styleId="Pealkiri6Mrk">
    <w:name w:val="Pealkiri 6 Märk"/>
    <w:basedOn w:val="Liguvaikefont"/>
    <w:link w:val="Pealkiri6"/>
    <w:uiPriority w:val="9"/>
    <w:semiHidden/>
    <w:rsid w:val="000150FB"/>
    <w:rPr>
      <w:rFonts w:asciiTheme="majorHAnsi" w:eastAsiaTheme="majorEastAsia" w:hAnsiTheme="majorHAnsi" w:cstheme="majorBidi"/>
      <w:i/>
      <w:iCs/>
      <w:sz w:val="26"/>
      <w:szCs w:val="26"/>
    </w:rPr>
  </w:style>
  <w:style w:type="character" w:customStyle="1" w:styleId="Pealkiri7Mrk">
    <w:name w:val="Pealkiri 7 Märk"/>
    <w:basedOn w:val="Liguvaikefont"/>
    <w:link w:val="Pealkiri7"/>
    <w:uiPriority w:val="9"/>
    <w:semiHidden/>
    <w:rsid w:val="000150FB"/>
    <w:rPr>
      <w:rFonts w:asciiTheme="majorHAnsi" w:eastAsiaTheme="majorEastAsia" w:hAnsiTheme="majorHAnsi" w:cstheme="majorBidi"/>
      <w:sz w:val="24"/>
      <w:szCs w:val="24"/>
    </w:rPr>
  </w:style>
  <w:style w:type="character" w:customStyle="1" w:styleId="Pealkiri8Mrk">
    <w:name w:val="Pealkiri 8 Märk"/>
    <w:basedOn w:val="Liguvaikefont"/>
    <w:link w:val="Pealkiri8"/>
    <w:uiPriority w:val="9"/>
    <w:semiHidden/>
    <w:rsid w:val="000150FB"/>
    <w:rPr>
      <w:rFonts w:asciiTheme="majorHAnsi" w:eastAsiaTheme="majorEastAsia" w:hAnsiTheme="majorHAnsi" w:cstheme="majorBidi"/>
      <w:i/>
      <w:iCs/>
      <w:sz w:val="22"/>
      <w:szCs w:val="22"/>
    </w:rPr>
  </w:style>
  <w:style w:type="character" w:customStyle="1" w:styleId="Pealkiri9Mrk">
    <w:name w:val="Pealkiri 9 Märk"/>
    <w:basedOn w:val="Liguvaikefont"/>
    <w:link w:val="Pealkiri9"/>
    <w:uiPriority w:val="9"/>
    <w:semiHidden/>
    <w:rsid w:val="000150FB"/>
    <w:rPr>
      <w:b/>
      <w:bCs/>
      <w:i/>
      <w:iCs/>
    </w:rPr>
  </w:style>
  <w:style w:type="paragraph" w:styleId="Pealdis">
    <w:name w:val="caption"/>
    <w:basedOn w:val="Normaallaad"/>
    <w:next w:val="Normaallaad"/>
    <w:uiPriority w:val="35"/>
    <w:unhideWhenUsed/>
    <w:qFormat/>
    <w:rsid w:val="000150FB"/>
    <w:pPr>
      <w:spacing w:line="240" w:lineRule="auto"/>
    </w:pPr>
    <w:rPr>
      <w:b/>
      <w:bCs/>
      <w:color w:val="404040" w:themeColor="text1" w:themeTint="BF"/>
      <w:sz w:val="16"/>
      <w:szCs w:val="16"/>
    </w:rPr>
  </w:style>
  <w:style w:type="paragraph" w:styleId="Alapealkiri">
    <w:name w:val="Subtitle"/>
    <w:basedOn w:val="Normaallaad"/>
    <w:next w:val="Normaallaad"/>
    <w:link w:val="AlapealkiriMrk"/>
    <w:uiPriority w:val="11"/>
    <w:qFormat/>
    <w:rsid w:val="000150FB"/>
    <w:pPr>
      <w:numPr>
        <w:ilvl w:val="1"/>
      </w:numPr>
      <w:jc w:val="center"/>
    </w:pPr>
    <w:rPr>
      <w:color w:val="387025" w:themeColor="text2"/>
      <w:sz w:val="28"/>
      <w:szCs w:val="28"/>
    </w:rPr>
  </w:style>
  <w:style w:type="character" w:customStyle="1" w:styleId="AlapealkiriMrk">
    <w:name w:val="Alapealkiri Märk"/>
    <w:basedOn w:val="Liguvaikefont"/>
    <w:link w:val="Alapealkiri"/>
    <w:uiPriority w:val="11"/>
    <w:rsid w:val="000150FB"/>
    <w:rPr>
      <w:color w:val="387025" w:themeColor="text2"/>
      <w:sz w:val="28"/>
      <w:szCs w:val="28"/>
    </w:rPr>
  </w:style>
  <w:style w:type="character" w:styleId="Tugev">
    <w:name w:val="Strong"/>
    <w:basedOn w:val="Liguvaikefont"/>
    <w:uiPriority w:val="22"/>
    <w:qFormat/>
    <w:rsid w:val="000150FB"/>
    <w:rPr>
      <w:b/>
      <w:bCs/>
    </w:rPr>
  </w:style>
  <w:style w:type="character" w:styleId="Rhutus">
    <w:name w:val="Emphasis"/>
    <w:basedOn w:val="Liguvaikefont"/>
    <w:uiPriority w:val="20"/>
    <w:qFormat/>
    <w:rsid w:val="000150FB"/>
    <w:rPr>
      <w:i/>
      <w:iCs/>
      <w:color w:val="000000" w:themeColor="text1"/>
    </w:rPr>
  </w:style>
  <w:style w:type="paragraph" w:styleId="Vahedeta">
    <w:name w:val="No Spacing"/>
    <w:uiPriority w:val="1"/>
    <w:qFormat/>
    <w:rsid w:val="000150FB"/>
    <w:pPr>
      <w:spacing w:after="0" w:line="240" w:lineRule="auto"/>
    </w:pPr>
  </w:style>
  <w:style w:type="paragraph" w:styleId="Tsitaat">
    <w:name w:val="Quote"/>
    <w:basedOn w:val="Normaallaad"/>
    <w:next w:val="Normaallaad"/>
    <w:link w:val="TsitaatMrk"/>
    <w:uiPriority w:val="29"/>
    <w:qFormat/>
    <w:rsid w:val="000150FB"/>
    <w:pPr>
      <w:spacing w:before="160"/>
      <w:ind w:left="720" w:right="720"/>
      <w:jc w:val="center"/>
    </w:pPr>
    <w:rPr>
      <w:i/>
      <w:iCs/>
      <w:color w:val="29531B" w:themeColor="accent3" w:themeShade="BF"/>
      <w:sz w:val="24"/>
      <w:szCs w:val="24"/>
    </w:rPr>
  </w:style>
  <w:style w:type="character" w:customStyle="1" w:styleId="TsitaatMrk">
    <w:name w:val="Tsitaat Märk"/>
    <w:basedOn w:val="Liguvaikefont"/>
    <w:link w:val="Tsitaat"/>
    <w:uiPriority w:val="29"/>
    <w:rsid w:val="000150FB"/>
    <w:rPr>
      <w:i/>
      <w:iCs/>
      <w:color w:val="29531B" w:themeColor="accent3" w:themeShade="BF"/>
      <w:sz w:val="24"/>
      <w:szCs w:val="24"/>
    </w:rPr>
  </w:style>
  <w:style w:type="paragraph" w:styleId="Selgeltmrgatavtsitaat">
    <w:name w:val="Intense Quote"/>
    <w:basedOn w:val="Normaallaad"/>
    <w:next w:val="Normaallaad"/>
    <w:link w:val="SelgeltmrgatavtsitaatMrk"/>
    <w:uiPriority w:val="30"/>
    <w:qFormat/>
    <w:rsid w:val="000150FB"/>
    <w:pPr>
      <w:spacing w:before="160" w:line="276" w:lineRule="auto"/>
      <w:ind w:left="936" w:right="936"/>
      <w:jc w:val="center"/>
    </w:pPr>
    <w:rPr>
      <w:rFonts w:asciiTheme="majorHAnsi" w:eastAsiaTheme="majorEastAsia" w:hAnsiTheme="majorHAnsi" w:cstheme="majorBidi"/>
      <w:caps/>
      <w:color w:val="00833B" w:themeColor="accent1" w:themeShade="BF"/>
      <w:sz w:val="28"/>
      <w:szCs w:val="28"/>
    </w:rPr>
  </w:style>
  <w:style w:type="character" w:customStyle="1" w:styleId="SelgeltmrgatavtsitaatMrk">
    <w:name w:val="Selgelt märgatav tsitaat Märk"/>
    <w:basedOn w:val="Liguvaikefont"/>
    <w:link w:val="Selgeltmrgatavtsitaat"/>
    <w:uiPriority w:val="30"/>
    <w:rsid w:val="000150FB"/>
    <w:rPr>
      <w:rFonts w:asciiTheme="majorHAnsi" w:eastAsiaTheme="majorEastAsia" w:hAnsiTheme="majorHAnsi" w:cstheme="majorBidi"/>
      <w:caps/>
      <w:color w:val="00833B" w:themeColor="accent1" w:themeShade="BF"/>
      <w:sz w:val="28"/>
      <w:szCs w:val="28"/>
    </w:rPr>
  </w:style>
  <w:style w:type="character" w:styleId="Vaevumrgatavrhutus">
    <w:name w:val="Subtle Emphasis"/>
    <w:basedOn w:val="Liguvaikefont"/>
    <w:uiPriority w:val="19"/>
    <w:qFormat/>
    <w:rsid w:val="000150FB"/>
    <w:rPr>
      <w:i/>
      <w:iCs/>
      <w:color w:val="595959" w:themeColor="text1" w:themeTint="A6"/>
    </w:rPr>
  </w:style>
  <w:style w:type="character" w:styleId="Selgeltmrgatavrhutus">
    <w:name w:val="Intense Emphasis"/>
    <w:basedOn w:val="Liguvaikefont"/>
    <w:uiPriority w:val="21"/>
    <w:qFormat/>
    <w:rsid w:val="000150FB"/>
    <w:rPr>
      <w:b/>
      <w:bCs/>
      <w:i/>
      <w:iCs/>
      <w:color w:val="auto"/>
    </w:rPr>
  </w:style>
  <w:style w:type="character" w:styleId="Vaevumrgatavviide">
    <w:name w:val="Subtle Reference"/>
    <w:basedOn w:val="Liguvaikefont"/>
    <w:uiPriority w:val="31"/>
    <w:qFormat/>
    <w:rsid w:val="000150FB"/>
    <w:rPr>
      <w:caps w:val="0"/>
      <w:smallCaps/>
      <w:color w:val="404040" w:themeColor="text1" w:themeTint="BF"/>
      <w:spacing w:val="0"/>
      <w:u w:val="single" w:color="7F7F7F" w:themeColor="text1" w:themeTint="80"/>
    </w:rPr>
  </w:style>
  <w:style w:type="character" w:styleId="Selgeltmrgatavviide">
    <w:name w:val="Intense Reference"/>
    <w:basedOn w:val="Liguvaikefont"/>
    <w:uiPriority w:val="32"/>
    <w:qFormat/>
    <w:rsid w:val="000150FB"/>
    <w:rPr>
      <w:b/>
      <w:bCs/>
      <w:caps w:val="0"/>
      <w:smallCaps/>
      <w:color w:val="auto"/>
      <w:spacing w:val="0"/>
      <w:u w:val="single"/>
    </w:rPr>
  </w:style>
  <w:style w:type="character" w:styleId="Raamatupealkiri">
    <w:name w:val="Book Title"/>
    <w:basedOn w:val="Liguvaikefont"/>
    <w:uiPriority w:val="33"/>
    <w:qFormat/>
    <w:rsid w:val="000150FB"/>
    <w:rPr>
      <w:b/>
      <w:bCs/>
      <w:caps w:val="0"/>
      <w:smallCaps/>
      <w:spacing w:val="0"/>
    </w:rPr>
  </w:style>
  <w:style w:type="paragraph" w:styleId="Sisukorrapealkiri">
    <w:name w:val="TOC Heading"/>
    <w:basedOn w:val="Pealkiri1"/>
    <w:next w:val="Normaallaad"/>
    <w:uiPriority w:val="39"/>
    <w:semiHidden/>
    <w:unhideWhenUsed/>
    <w:qFormat/>
    <w:rsid w:val="000150FB"/>
    <w:pPr>
      <w:outlineLvl w:val="9"/>
    </w:pPr>
  </w:style>
  <w:style w:type="paragraph" w:styleId="Pis">
    <w:name w:val="header"/>
    <w:basedOn w:val="Normaallaad"/>
    <w:link w:val="PisMrk"/>
    <w:uiPriority w:val="99"/>
    <w:unhideWhenUsed/>
    <w:rsid w:val="00DD1D04"/>
    <w:pPr>
      <w:tabs>
        <w:tab w:val="center" w:pos="4536"/>
        <w:tab w:val="right" w:pos="9072"/>
      </w:tabs>
      <w:spacing w:after="0" w:line="240" w:lineRule="auto"/>
    </w:pPr>
  </w:style>
  <w:style w:type="character" w:customStyle="1" w:styleId="PisMrk">
    <w:name w:val="Päis Märk"/>
    <w:basedOn w:val="Liguvaikefont"/>
    <w:link w:val="Pis"/>
    <w:uiPriority w:val="99"/>
    <w:rsid w:val="00DD1D04"/>
  </w:style>
  <w:style w:type="paragraph" w:styleId="Jalus">
    <w:name w:val="footer"/>
    <w:basedOn w:val="Normaallaad"/>
    <w:link w:val="JalusMrk"/>
    <w:uiPriority w:val="99"/>
    <w:unhideWhenUsed/>
    <w:rsid w:val="00DD1D04"/>
    <w:pPr>
      <w:tabs>
        <w:tab w:val="center" w:pos="4536"/>
        <w:tab w:val="right" w:pos="9072"/>
      </w:tabs>
      <w:spacing w:after="0" w:line="240" w:lineRule="auto"/>
    </w:pPr>
  </w:style>
  <w:style w:type="character" w:customStyle="1" w:styleId="JalusMrk">
    <w:name w:val="Jalus Märk"/>
    <w:basedOn w:val="Liguvaikefont"/>
    <w:link w:val="Jalus"/>
    <w:uiPriority w:val="99"/>
    <w:rsid w:val="00DD1D04"/>
  </w:style>
  <w:style w:type="paragraph" w:styleId="Loendilik">
    <w:name w:val="List Paragraph"/>
    <w:basedOn w:val="Normaallaad"/>
    <w:uiPriority w:val="34"/>
    <w:qFormat/>
    <w:rsid w:val="00F02549"/>
    <w:pPr>
      <w:ind w:left="720"/>
      <w:contextualSpacing/>
    </w:pPr>
  </w:style>
  <w:style w:type="table" w:styleId="Kontuurtabel">
    <w:name w:val="Table Grid"/>
    <w:basedOn w:val="Normaaltabel"/>
    <w:uiPriority w:val="39"/>
    <w:rsid w:val="001F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DC39F2"/>
    <w:rPr>
      <w:sz w:val="16"/>
      <w:szCs w:val="16"/>
    </w:rPr>
  </w:style>
  <w:style w:type="paragraph" w:styleId="Kommentaaritekst">
    <w:name w:val="annotation text"/>
    <w:basedOn w:val="Normaallaad"/>
    <w:link w:val="KommentaaritekstMrk"/>
    <w:uiPriority w:val="99"/>
    <w:unhideWhenUsed/>
    <w:rsid w:val="00DC39F2"/>
    <w:pPr>
      <w:spacing w:line="240" w:lineRule="auto"/>
    </w:pPr>
  </w:style>
  <w:style w:type="character" w:customStyle="1" w:styleId="KommentaaritekstMrk">
    <w:name w:val="Kommentaari tekst Märk"/>
    <w:basedOn w:val="Liguvaikefont"/>
    <w:link w:val="Kommentaaritekst"/>
    <w:uiPriority w:val="99"/>
    <w:rsid w:val="00DC39F2"/>
  </w:style>
  <w:style w:type="paragraph" w:styleId="Kommentaariteema">
    <w:name w:val="annotation subject"/>
    <w:basedOn w:val="Kommentaaritekst"/>
    <w:next w:val="Kommentaaritekst"/>
    <w:link w:val="KommentaariteemaMrk"/>
    <w:uiPriority w:val="99"/>
    <w:semiHidden/>
    <w:unhideWhenUsed/>
    <w:rsid w:val="00DC39F2"/>
    <w:rPr>
      <w:b/>
      <w:bCs/>
    </w:rPr>
  </w:style>
  <w:style w:type="character" w:customStyle="1" w:styleId="KommentaariteemaMrk">
    <w:name w:val="Kommentaari teema Märk"/>
    <w:basedOn w:val="KommentaaritekstMrk"/>
    <w:link w:val="Kommentaariteema"/>
    <w:uiPriority w:val="99"/>
    <w:semiHidden/>
    <w:rsid w:val="00DC39F2"/>
    <w:rPr>
      <w:b/>
      <w:bCs/>
    </w:rPr>
  </w:style>
  <w:style w:type="paragraph" w:styleId="Jutumullitekst">
    <w:name w:val="Balloon Text"/>
    <w:basedOn w:val="Normaallaad"/>
    <w:link w:val="JutumullitekstMrk"/>
    <w:uiPriority w:val="99"/>
    <w:semiHidden/>
    <w:unhideWhenUsed/>
    <w:rsid w:val="00DC39F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C39F2"/>
    <w:rPr>
      <w:rFonts w:ascii="Segoe UI" w:hAnsi="Segoe UI" w:cs="Segoe UI"/>
      <w:sz w:val="18"/>
      <w:szCs w:val="18"/>
    </w:rPr>
  </w:style>
  <w:style w:type="character" w:styleId="Hperlink">
    <w:name w:val="Hyperlink"/>
    <w:basedOn w:val="Liguvaikefont"/>
    <w:uiPriority w:val="99"/>
    <w:unhideWhenUsed/>
    <w:rsid w:val="00BD6761"/>
    <w:rPr>
      <w:color w:val="7CCA62" w:themeColor="hyperlink"/>
      <w:u w:val="single"/>
    </w:rPr>
  </w:style>
  <w:style w:type="character" w:customStyle="1" w:styleId="Lahendamatamainimine1">
    <w:name w:val="Lahendamata mainimine1"/>
    <w:basedOn w:val="Liguvaikefont"/>
    <w:uiPriority w:val="99"/>
    <w:semiHidden/>
    <w:unhideWhenUsed/>
    <w:rsid w:val="00BD6761"/>
    <w:rPr>
      <w:color w:val="605E5C"/>
      <w:shd w:val="clear" w:color="auto" w:fill="E1DFDD"/>
    </w:rPr>
  </w:style>
  <w:style w:type="character" w:styleId="Klastatudhperlink">
    <w:name w:val="FollowedHyperlink"/>
    <w:basedOn w:val="Liguvaikefont"/>
    <w:uiPriority w:val="99"/>
    <w:semiHidden/>
    <w:unhideWhenUsed/>
    <w:rsid w:val="00C13B0D"/>
    <w:rPr>
      <w:color w:val="7CCA62" w:themeColor="followedHyperlink"/>
      <w:u w:val="single"/>
    </w:rPr>
  </w:style>
  <w:style w:type="character" w:customStyle="1" w:styleId="tyhik">
    <w:name w:val="tyhik"/>
    <w:basedOn w:val="Liguvaikefont"/>
    <w:rsid w:val="00BA6508"/>
  </w:style>
  <w:style w:type="paragraph" w:styleId="Normaallaadveeb">
    <w:name w:val="Normal (Web)"/>
    <w:basedOn w:val="Normaallaad"/>
    <w:uiPriority w:val="99"/>
    <w:semiHidden/>
    <w:unhideWhenUsed/>
    <w:rsid w:val="00BD05B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5B5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9758">
      <w:bodyDiv w:val="1"/>
      <w:marLeft w:val="0"/>
      <w:marRight w:val="0"/>
      <w:marTop w:val="0"/>
      <w:marBottom w:val="0"/>
      <w:divBdr>
        <w:top w:val="none" w:sz="0" w:space="0" w:color="auto"/>
        <w:left w:val="none" w:sz="0" w:space="0" w:color="auto"/>
        <w:bottom w:val="none" w:sz="0" w:space="0" w:color="auto"/>
        <w:right w:val="none" w:sz="0" w:space="0" w:color="auto"/>
      </w:divBdr>
    </w:div>
    <w:div w:id="786235556">
      <w:bodyDiv w:val="1"/>
      <w:marLeft w:val="0"/>
      <w:marRight w:val="0"/>
      <w:marTop w:val="0"/>
      <w:marBottom w:val="0"/>
      <w:divBdr>
        <w:top w:val="none" w:sz="0" w:space="0" w:color="auto"/>
        <w:left w:val="none" w:sz="0" w:space="0" w:color="auto"/>
        <w:bottom w:val="none" w:sz="0" w:space="0" w:color="auto"/>
        <w:right w:val="none" w:sz="0" w:space="0" w:color="auto"/>
      </w:divBdr>
    </w:div>
    <w:div w:id="1584603204">
      <w:bodyDiv w:val="1"/>
      <w:marLeft w:val="0"/>
      <w:marRight w:val="0"/>
      <w:marTop w:val="0"/>
      <w:marBottom w:val="0"/>
      <w:divBdr>
        <w:top w:val="none" w:sz="0" w:space="0" w:color="auto"/>
        <w:left w:val="none" w:sz="0" w:space="0" w:color="auto"/>
        <w:bottom w:val="none" w:sz="0" w:space="0" w:color="auto"/>
        <w:right w:val="none" w:sz="0" w:space="0" w:color="auto"/>
      </w:divBdr>
    </w:div>
    <w:div w:id="18778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muinas.ee/public.php?menuID=monument&amp;action=view&amp;id=27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lga.ee/documents/17893995/20451401/Valga+korterelamute+uuring.+28.04.2020+TREA_kaust.pdf/73197a26-c7b3-4fbb-aef0-5df2bde79d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387025"/>
      </a:dk2>
      <a:lt2>
        <a:srgbClr val="BCFFDA"/>
      </a:lt2>
      <a:accent1>
        <a:srgbClr val="00B050"/>
      </a:accent1>
      <a:accent2>
        <a:srgbClr val="92D050"/>
      </a:accent2>
      <a:accent3>
        <a:srgbClr val="387025"/>
      </a:accent3>
      <a:accent4>
        <a:srgbClr val="0B9B74"/>
      </a:accent4>
      <a:accent5>
        <a:srgbClr val="7CCA62"/>
      </a:accent5>
      <a:accent6>
        <a:srgbClr val="A5C249"/>
      </a:accent6>
      <a:hlink>
        <a:srgbClr val="7CCA62"/>
      </a:hlink>
      <a:folHlink>
        <a:srgbClr val="7CCA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407E-B3E4-4A40-BF24-CAD59FA8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927</Words>
  <Characters>5378</Characters>
  <Application>Microsoft Office Word</Application>
  <DocSecurity>0</DocSecurity>
  <Lines>44</Lines>
  <Paragraphs>12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4</cp:revision>
  <dcterms:created xsi:type="dcterms:W3CDTF">2021-09-27T07:15:00Z</dcterms:created>
  <dcterms:modified xsi:type="dcterms:W3CDTF">2021-09-29T06:30:00Z</dcterms:modified>
</cp:coreProperties>
</file>