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937C" w14:textId="023E23D3" w:rsidR="00A06C29" w:rsidRPr="00A06C29" w:rsidRDefault="00A06C29" w:rsidP="0031773A">
      <w:pPr>
        <w:jc w:val="both"/>
        <w:rPr>
          <w:b/>
          <w:bCs/>
          <w:sz w:val="28"/>
          <w:szCs w:val="28"/>
        </w:rPr>
      </w:pPr>
      <w:r w:rsidRPr="00A06C29">
        <w:rPr>
          <w:b/>
          <w:bCs/>
          <w:sz w:val="28"/>
          <w:szCs w:val="28"/>
        </w:rPr>
        <w:t>Lähteülesanne „Pedeli I paisjärve (Veskijärve) ümbruse maastikukujundusprojekti tellimi</w:t>
      </w:r>
      <w:r w:rsidR="00805F07">
        <w:rPr>
          <w:b/>
          <w:bCs/>
          <w:sz w:val="28"/>
          <w:szCs w:val="28"/>
        </w:rPr>
        <w:t>ne</w:t>
      </w:r>
      <w:r w:rsidRPr="00A06C29">
        <w:rPr>
          <w:b/>
          <w:bCs/>
          <w:sz w:val="28"/>
          <w:szCs w:val="28"/>
        </w:rPr>
        <w:t>“</w:t>
      </w:r>
    </w:p>
    <w:p w14:paraId="524DB3DC" w14:textId="77777777" w:rsidR="00A06C29" w:rsidRDefault="00A06C29" w:rsidP="0031773A">
      <w:pPr>
        <w:jc w:val="both"/>
        <w:rPr>
          <w:b/>
          <w:bCs/>
        </w:rPr>
      </w:pPr>
    </w:p>
    <w:p w14:paraId="69B30E53" w14:textId="53077B93" w:rsidR="00C03AC9" w:rsidRPr="00A06C29" w:rsidRDefault="00C03AC9" w:rsidP="00A06C29">
      <w:pPr>
        <w:pStyle w:val="Loendilik"/>
        <w:numPr>
          <w:ilvl w:val="0"/>
          <w:numId w:val="11"/>
        </w:numPr>
        <w:jc w:val="both"/>
        <w:rPr>
          <w:b/>
          <w:bCs/>
        </w:rPr>
      </w:pPr>
      <w:r w:rsidRPr="00A06C29">
        <w:rPr>
          <w:b/>
          <w:bCs/>
        </w:rPr>
        <w:t>Eesmärk ja taust</w:t>
      </w:r>
    </w:p>
    <w:p w14:paraId="5C027E47" w14:textId="77777777" w:rsidR="00A06C29" w:rsidRPr="00062AEA" w:rsidRDefault="00A06C29" w:rsidP="0031773A">
      <w:pPr>
        <w:jc w:val="both"/>
        <w:rPr>
          <w:b/>
          <w:bCs/>
        </w:rPr>
      </w:pPr>
    </w:p>
    <w:p w14:paraId="16FC5C6A" w14:textId="55AFBB14" w:rsidR="0040631A" w:rsidRDefault="00E106EE" w:rsidP="0031773A">
      <w:pPr>
        <w:jc w:val="both"/>
      </w:pPr>
      <w:r>
        <w:t>Eesmärgiks on p</w:t>
      </w:r>
      <w:r w:rsidR="00515269">
        <w:t xml:space="preserve">rojekti </w:t>
      </w:r>
      <w:r w:rsidR="00B95F59">
        <w:t xml:space="preserve">„Valga-Valka kaksiklinna puhkeala arendamine“ </w:t>
      </w:r>
      <w:r>
        <w:t xml:space="preserve">raames </w:t>
      </w:r>
      <w:r w:rsidR="00D4353B">
        <w:t xml:space="preserve">leida terviklik ruumiline lahendus </w:t>
      </w:r>
      <w:r w:rsidR="00D81CA3">
        <w:t xml:space="preserve">Valga linnas </w:t>
      </w:r>
      <w:r w:rsidR="00BE1661">
        <w:t xml:space="preserve">Pedeli </w:t>
      </w:r>
      <w:r w:rsidR="00B95F59">
        <w:t>Veski</w:t>
      </w:r>
      <w:r w:rsidR="00BE1661">
        <w:t>järve</w:t>
      </w:r>
      <w:r w:rsidR="00B95F59">
        <w:t xml:space="preserve"> (</w:t>
      </w:r>
      <w:r w:rsidR="00B95F59" w:rsidRPr="00B95F59">
        <w:t>VEE208541</w:t>
      </w:r>
      <w:r w:rsidR="00B95F59">
        <w:t xml:space="preserve">) </w:t>
      </w:r>
      <w:r w:rsidR="00BE1661">
        <w:t>ümbrusele</w:t>
      </w:r>
      <w:r w:rsidR="00D90E06">
        <w:t>.</w:t>
      </w:r>
      <w:r w:rsidR="00BE1661">
        <w:t xml:space="preserve"> </w:t>
      </w:r>
    </w:p>
    <w:p w14:paraId="30888E71" w14:textId="1C0856C1" w:rsidR="000204F4" w:rsidRDefault="000204F4" w:rsidP="000204F4">
      <w:pPr>
        <w:jc w:val="both"/>
      </w:pPr>
      <w:r>
        <w:t xml:space="preserve">Projektiga </w:t>
      </w:r>
      <w:r w:rsidR="00B95F59">
        <w:t>„</w:t>
      </w:r>
      <w:r>
        <w:t>Valga-Valka kaksiklinna keskus</w:t>
      </w:r>
      <w:r w:rsidR="00B95F59">
        <w:t>e arendamine“</w:t>
      </w:r>
      <w:r>
        <w:t xml:space="preserve"> on hiljuti uue ruumilise lahenduse </w:t>
      </w:r>
      <w:r w:rsidR="00780482">
        <w:t xml:space="preserve">ning funktsiooni </w:t>
      </w:r>
      <w:r>
        <w:t>saanud järve läänepoolne osa.</w:t>
      </w:r>
    </w:p>
    <w:p w14:paraId="641FF9C5" w14:textId="36D5FEA3" w:rsidR="00D4353B" w:rsidRDefault="0065584D" w:rsidP="0031773A">
      <w:pPr>
        <w:jc w:val="both"/>
      </w:pPr>
      <w:r>
        <w:t xml:space="preserve">Maastikukujundusprojekti </w:t>
      </w:r>
      <w:r w:rsidR="00B95F59">
        <w:t xml:space="preserve">Hangitava töö </w:t>
      </w:r>
      <w:r w:rsidR="000479AC">
        <w:t>e</w:t>
      </w:r>
      <w:r w:rsidR="00485E71">
        <w:t>esmärgik</w:t>
      </w:r>
      <w:r w:rsidR="00B95F59">
        <w:t>s</w:t>
      </w:r>
      <w:r w:rsidR="00485E71">
        <w:t xml:space="preserve"> </w:t>
      </w:r>
      <w:r w:rsidR="003E0690">
        <w:t>on</w:t>
      </w:r>
      <w:r w:rsidR="00B95F59">
        <w:t xml:space="preserve"> koostada maastikuarhitektuuriline ehitusprojekt, mis</w:t>
      </w:r>
      <w:r w:rsidR="003E0690">
        <w:t xml:space="preserve"> </w:t>
      </w:r>
      <w:r w:rsidR="00466366">
        <w:t>s</w:t>
      </w:r>
      <w:r w:rsidR="00B95F59">
        <w:t>eoks</w:t>
      </w:r>
      <w:r w:rsidR="00916B16">
        <w:t xml:space="preserve"> </w:t>
      </w:r>
      <w:r w:rsidR="00B95F59">
        <w:t>Veski</w:t>
      </w:r>
      <w:r w:rsidR="00916B16">
        <w:t>järve ümbrus</w:t>
      </w:r>
      <w:r w:rsidR="00B95F59">
        <w:t>e</w:t>
      </w:r>
      <w:r w:rsidR="00466366">
        <w:t xml:space="preserve"> ühtseks tervikuks </w:t>
      </w:r>
      <w:r w:rsidR="001323F2">
        <w:t xml:space="preserve">ning seeläbi </w:t>
      </w:r>
      <w:r w:rsidR="00485E71">
        <w:t>muut</w:t>
      </w:r>
      <w:r w:rsidR="00FA425A">
        <w:t>a</w:t>
      </w:r>
      <w:r w:rsidR="00485E71">
        <w:t xml:space="preserve"> </w:t>
      </w:r>
      <w:r w:rsidR="00FA425A">
        <w:t xml:space="preserve">ala </w:t>
      </w:r>
      <w:r w:rsidR="00485E71">
        <w:t>mitmekesise</w:t>
      </w:r>
      <w:r w:rsidR="00B95F59">
        <w:t>ma</w:t>
      </w:r>
      <w:r w:rsidR="00485E71">
        <w:t xml:space="preserve">ks, </w:t>
      </w:r>
      <w:r w:rsidR="00DF3EAA">
        <w:t>kaasaegseks ja</w:t>
      </w:r>
      <w:r w:rsidR="00485E71">
        <w:t xml:space="preserve"> esinduslikuks avalikuks ruumiks, mis pakub meeldivat ja turvalist olemist ning tegevusvõimalusi igas vanuses inimesele igal aastaajal.</w:t>
      </w:r>
    </w:p>
    <w:p w14:paraId="12BC93E2" w14:textId="56170FB1" w:rsidR="00255854" w:rsidRDefault="00255854" w:rsidP="0031773A">
      <w:pPr>
        <w:jc w:val="both"/>
      </w:pPr>
    </w:p>
    <w:p w14:paraId="4DC1D204" w14:textId="23E6C78B" w:rsidR="00B33D42" w:rsidRDefault="002912CD" w:rsidP="00A06C29">
      <w:pPr>
        <w:pStyle w:val="Loendilik"/>
        <w:numPr>
          <w:ilvl w:val="0"/>
          <w:numId w:val="11"/>
        </w:numPr>
        <w:jc w:val="both"/>
        <w:rPr>
          <w:b/>
          <w:bCs/>
        </w:rPr>
      </w:pPr>
      <w:r w:rsidRPr="00A06C29">
        <w:rPr>
          <w:b/>
          <w:bCs/>
        </w:rPr>
        <w:t>Ala</w:t>
      </w:r>
      <w:r w:rsidR="005F6FA2" w:rsidRPr="00A06C29">
        <w:rPr>
          <w:b/>
          <w:bCs/>
        </w:rPr>
        <w:t xml:space="preserve"> ja kontaktala</w:t>
      </w:r>
    </w:p>
    <w:p w14:paraId="6781D225" w14:textId="77777777" w:rsidR="00A06C29" w:rsidRPr="00A06C29" w:rsidRDefault="00A06C29" w:rsidP="00A06C29">
      <w:pPr>
        <w:pStyle w:val="Loendilik"/>
        <w:jc w:val="both"/>
        <w:rPr>
          <w:b/>
          <w:bCs/>
        </w:rPr>
      </w:pPr>
    </w:p>
    <w:p w14:paraId="55704BB5" w14:textId="0E13B158" w:rsidR="00F80D3B" w:rsidRPr="00A06C29" w:rsidRDefault="00B95F59" w:rsidP="00F80D3B">
      <w:pPr>
        <w:jc w:val="both"/>
        <w:rPr>
          <w:strike/>
        </w:rPr>
      </w:pPr>
      <w:r>
        <w:t xml:space="preserve">Projekteeritav </w:t>
      </w:r>
      <w:r w:rsidR="005D3686">
        <w:t>ala asub Valga</w:t>
      </w:r>
      <w:r w:rsidR="0029635C">
        <w:t>maal</w:t>
      </w:r>
      <w:r w:rsidR="00A06C29">
        <w:t xml:space="preserve"> Valga vallas</w:t>
      </w:r>
      <w:r w:rsidR="0029635C">
        <w:t xml:space="preserve"> Valga linnas</w:t>
      </w:r>
      <w:r w:rsidR="00C869D0">
        <w:t xml:space="preserve"> katastriüksusel</w:t>
      </w:r>
      <w:r w:rsidR="00A90056">
        <w:t xml:space="preserve"> </w:t>
      </w:r>
      <w:r w:rsidR="00A90056" w:rsidRPr="008A6480">
        <w:t>Pedeli virgestusala 1</w:t>
      </w:r>
      <w:r w:rsidR="008A6480" w:rsidRPr="008A6480">
        <w:t xml:space="preserve"> (</w:t>
      </w:r>
      <w:r>
        <w:t>katastritunnus</w:t>
      </w:r>
      <w:r w:rsidR="00DA11D2">
        <w:t xml:space="preserve"> </w:t>
      </w:r>
      <w:r w:rsidR="008A6480" w:rsidRPr="008A6480">
        <w:t>85401:003:3021)</w:t>
      </w:r>
      <w:r w:rsidR="00784558">
        <w:t>.</w:t>
      </w:r>
      <w:r w:rsidR="0083382A">
        <w:t xml:space="preserve"> Ala suurus on 4,6 ha, sellest 1,6 ha </w:t>
      </w:r>
      <w:r w:rsidR="00514E97">
        <w:t>on veekogu</w:t>
      </w:r>
      <w:r>
        <w:t xml:space="preserve"> (vt. joonis 1)</w:t>
      </w:r>
      <w:r w:rsidR="00514E97">
        <w:t>.</w:t>
      </w:r>
      <w:r w:rsidR="0074493F">
        <w:t xml:space="preserve"> </w:t>
      </w:r>
      <w:r w:rsidR="00F80D3B" w:rsidRPr="00990DA2">
        <w:t>Alal ei paikne hooneid ega rajatisi</w:t>
      </w:r>
      <w:r w:rsidR="00F80D3B">
        <w:t xml:space="preserve">, mis oleks kantud </w:t>
      </w:r>
      <w:r>
        <w:t>r</w:t>
      </w:r>
      <w:r w:rsidR="00F80D3B" w:rsidRPr="00FE3D17">
        <w:t>iiklikusse ehitisregistrisse</w:t>
      </w:r>
      <w:r>
        <w:t>.</w:t>
      </w:r>
      <w:r w:rsidR="0074493F">
        <w:t xml:space="preserve"> Veskijärve Tartu tn poolsel kalda alal asub reovee </w:t>
      </w:r>
      <w:proofErr w:type="spellStart"/>
      <w:r w:rsidR="0074493F">
        <w:t>ülepumpla</w:t>
      </w:r>
      <w:proofErr w:type="spellEnd"/>
      <w:r w:rsidR="0074493F">
        <w:t xml:space="preserve">, teisel pool järve kalda alale on rajatud mänguväljakud.  </w:t>
      </w:r>
    </w:p>
    <w:p w14:paraId="09FDF701" w14:textId="77777777" w:rsidR="00756A39" w:rsidRDefault="00756A39" w:rsidP="00756A39">
      <w:pPr>
        <w:jc w:val="both"/>
      </w:pPr>
    </w:p>
    <w:p w14:paraId="102834CB" w14:textId="7A6F91A1" w:rsidR="00756A39" w:rsidRDefault="00756A39" w:rsidP="00756A39">
      <w:pPr>
        <w:jc w:val="both"/>
      </w:pPr>
      <w:r w:rsidRPr="00463B26">
        <w:t xml:space="preserve">Pedeli jõele rajatud Pedeli paisjärved kuuluvad linna suurima virgestusala koosseisu, olles selle keskseteks elementideks. Pedeli virgestusala on linnaelanike </w:t>
      </w:r>
      <w:r w:rsidR="00B95F59">
        <w:t xml:space="preserve">ja külastajate </w:t>
      </w:r>
      <w:r w:rsidRPr="00463B26">
        <w:t>seas väga hinnatud, pakkudes mitmekesiseid võimalusi vaba aega veeta, harrastada tervisesporti ning nautida loodust keset linna. Paisjärvi ääristavad jalgsi, jalgratta või rulluiskudega liikumiseks kergliiklusteed kogupikkusega 4 km. Kergliiklusteed on osaliselt valgustatud, et ala oleks võimalik kasutada ka pimedal ajal. Paisjärvede vahetus läheduses asub mitmeid väiksemaid puhkekohti, mänguväljakuid, palliplatse ning muid vaba aja veetmisega seotud rajatisi</w:t>
      </w:r>
      <w:r w:rsidR="00B95F59">
        <w:t>.</w:t>
      </w:r>
    </w:p>
    <w:p w14:paraId="489A5B23" w14:textId="64A72168" w:rsidR="00117729" w:rsidRDefault="00117729" w:rsidP="00756A39">
      <w:pPr>
        <w:jc w:val="both"/>
      </w:pPr>
    </w:p>
    <w:p w14:paraId="7AB98EDC" w14:textId="526BF720" w:rsidR="00117729" w:rsidRPr="00463B26" w:rsidRDefault="00111498" w:rsidP="00756A39">
      <w:pPr>
        <w:jc w:val="both"/>
      </w:pPr>
      <w:r>
        <w:rPr>
          <w:noProof/>
        </w:rPr>
        <w:drawing>
          <wp:inline distT="0" distB="0" distL="0" distR="0" wp14:anchorId="3E41A915" wp14:editId="31342B93">
            <wp:extent cx="5760720" cy="3413760"/>
            <wp:effectExtent l="0" t="0" r="0" b="0"/>
            <wp:docPr id="2" name="Pilt 2"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kaart&#10;&#10;Kirjeldus on genereeritud automaats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13760"/>
                    </a:xfrm>
                    <a:prstGeom prst="rect">
                      <a:avLst/>
                    </a:prstGeom>
                    <a:noFill/>
                    <a:ln>
                      <a:noFill/>
                    </a:ln>
                  </pic:spPr>
                </pic:pic>
              </a:graphicData>
            </a:graphic>
          </wp:inline>
        </w:drawing>
      </w:r>
    </w:p>
    <w:p w14:paraId="1F9C16DC" w14:textId="77777777" w:rsidR="00117729" w:rsidRDefault="00117729" w:rsidP="00117729">
      <w:pPr>
        <w:jc w:val="both"/>
        <w:rPr>
          <w:i/>
          <w:iCs/>
        </w:rPr>
      </w:pPr>
      <w:r w:rsidRPr="00A50F30">
        <w:rPr>
          <w:i/>
          <w:iCs/>
        </w:rPr>
        <w:lastRenderedPageBreak/>
        <w:t xml:space="preserve">Skeem </w:t>
      </w:r>
      <w:r>
        <w:rPr>
          <w:i/>
          <w:iCs/>
        </w:rPr>
        <w:t>1</w:t>
      </w:r>
      <w:r w:rsidRPr="00A50F30">
        <w:rPr>
          <w:i/>
          <w:iCs/>
        </w:rPr>
        <w:t xml:space="preserve"> Ala </w:t>
      </w:r>
      <w:r>
        <w:rPr>
          <w:i/>
          <w:iCs/>
        </w:rPr>
        <w:t xml:space="preserve">asukoha </w:t>
      </w:r>
      <w:r w:rsidRPr="00A50F30">
        <w:rPr>
          <w:i/>
          <w:iCs/>
        </w:rPr>
        <w:t xml:space="preserve">skeem (kasutatud aluskaart - Maa-ameti kaardirakendus https://xgis.maaamet.ee/) </w:t>
      </w:r>
    </w:p>
    <w:p w14:paraId="4225BBC1" w14:textId="45EAD58C" w:rsidR="00117729" w:rsidRDefault="00111498" w:rsidP="00117729">
      <w:pPr>
        <w:pStyle w:val="Loendilik"/>
        <w:numPr>
          <w:ilvl w:val="0"/>
          <w:numId w:val="7"/>
        </w:numPr>
        <w:jc w:val="both"/>
        <w:rPr>
          <w:i/>
          <w:iCs/>
        </w:rPr>
      </w:pPr>
      <w:r>
        <w:rPr>
          <w:i/>
          <w:iCs/>
        </w:rPr>
        <w:t xml:space="preserve">Sinise viirutusega </w:t>
      </w:r>
      <w:r w:rsidR="00E26C62">
        <w:rPr>
          <w:i/>
          <w:iCs/>
        </w:rPr>
        <w:t xml:space="preserve">- </w:t>
      </w:r>
      <w:proofErr w:type="spellStart"/>
      <w:r w:rsidR="00117729">
        <w:rPr>
          <w:i/>
          <w:iCs/>
        </w:rPr>
        <w:t>maastikukujunudsprojektiga</w:t>
      </w:r>
      <w:proofErr w:type="spellEnd"/>
      <w:r w:rsidR="00117729">
        <w:rPr>
          <w:i/>
          <w:iCs/>
        </w:rPr>
        <w:t xml:space="preserve"> hõlmatav </w:t>
      </w:r>
      <w:r w:rsidR="00117729" w:rsidRPr="00A50F30">
        <w:rPr>
          <w:i/>
          <w:iCs/>
        </w:rPr>
        <w:t xml:space="preserve">ala </w:t>
      </w:r>
    </w:p>
    <w:p w14:paraId="3CA0C00B" w14:textId="28D8B424" w:rsidR="00117729" w:rsidRPr="00A50F30" w:rsidRDefault="00E26C62" w:rsidP="00117729">
      <w:pPr>
        <w:pStyle w:val="Loendilik"/>
        <w:numPr>
          <w:ilvl w:val="0"/>
          <w:numId w:val="7"/>
        </w:numPr>
        <w:jc w:val="both"/>
        <w:rPr>
          <w:i/>
          <w:iCs/>
        </w:rPr>
      </w:pPr>
      <w:r>
        <w:rPr>
          <w:i/>
          <w:iCs/>
        </w:rPr>
        <w:t xml:space="preserve">Kollase viirutusega - </w:t>
      </w:r>
      <w:r w:rsidR="00117729" w:rsidRPr="00A50F30">
        <w:rPr>
          <w:i/>
          <w:iCs/>
        </w:rPr>
        <w:t>analüüsitav kontaktala</w:t>
      </w:r>
    </w:p>
    <w:p w14:paraId="6F717075" w14:textId="77777777" w:rsidR="00B95F59" w:rsidRDefault="00B95F59" w:rsidP="0031773A">
      <w:pPr>
        <w:jc w:val="both"/>
      </w:pPr>
    </w:p>
    <w:p w14:paraId="4EE90C5F" w14:textId="3B921D0E" w:rsidR="003779F9" w:rsidRDefault="008A6480" w:rsidP="0031773A">
      <w:pPr>
        <w:jc w:val="both"/>
      </w:pPr>
      <w:r>
        <w:t>Kont</w:t>
      </w:r>
      <w:r w:rsidR="009E4B4D">
        <w:t xml:space="preserve">aktala </w:t>
      </w:r>
      <w:r w:rsidR="00F97510">
        <w:t>moodus</w:t>
      </w:r>
      <w:r w:rsidR="008B120A">
        <w:t>ta</w:t>
      </w:r>
      <w:r w:rsidR="003779F9">
        <w:t>vad:</w:t>
      </w:r>
    </w:p>
    <w:p w14:paraId="0A988C8F" w14:textId="4C3A9197" w:rsidR="00B33D42" w:rsidRDefault="00C81C6E" w:rsidP="003779F9">
      <w:pPr>
        <w:pStyle w:val="Loendilik"/>
        <w:numPr>
          <w:ilvl w:val="0"/>
          <w:numId w:val="7"/>
        </w:numPr>
        <w:jc w:val="both"/>
      </w:pPr>
      <w:r>
        <w:t xml:space="preserve">haljastatud ning </w:t>
      </w:r>
      <w:r w:rsidR="0061678F">
        <w:t>sportimisvõimalusi pakkuv</w:t>
      </w:r>
      <w:r w:rsidR="004F78FF">
        <w:t xml:space="preserve"> Valga-Valka kaksiklinna keskus</w:t>
      </w:r>
      <w:r w:rsidR="0061678F">
        <w:t xml:space="preserve"> </w:t>
      </w:r>
      <w:r w:rsidR="00D907AE">
        <w:t>(</w:t>
      </w:r>
      <w:r w:rsidR="008D7B3E">
        <w:t>Raja tn 12 ja Tartu tn 2</w:t>
      </w:r>
      <w:r w:rsidR="00C84D93">
        <w:t>a</w:t>
      </w:r>
      <w:r w:rsidR="00D907AE">
        <w:t>)</w:t>
      </w:r>
      <w:r w:rsidR="00886752">
        <w:t xml:space="preserve"> ning </w:t>
      </w:r>
      <w:r w:rsidR="009C5707">
        <w:t xml:space="preserve">väärikas ajalooline </w:t>
      </w:r>
      <w:proofErr w:type="spellStart"/>
      <w:r w:rsidR="00AD6337">
        <w:t>Ramsi</w:t>
      </w:r>
      <w:proofErr w:type="spellEnd"/>
      <w:r w:rsidR="00AD6337">
        <w:t xml:space="preserve"> vesiveski</w:t>
      </w:r>
      <w:r w:rsidR="00C84D93">
        <w:t xml:space="preserve"> (Tartu tn 2)</w:t>
      </w:r>
    </w:p>
    <w:p w14:paraId="603F09AC" w14:textId="67A108EC" w:rsidR="000C1197" w:rsidRDefault="00580200" w:rsidP="003779F9">
      <w:pPr>
        <w:pStyle w:val="Loendilik"/>
        <w:numPr>
          <w:ilvl w:val="0"/>
          <w:numId w:val="7"/>
        </w:numPr>
        <w:jc w:val="both"/>
      </w:pPr>
      <w:r>
        <w:t>Lätis Val</w:t>
      </w:r>
      <w:r w:rsidR="00B25F58">
        <w:t>ka</w:t>
      </w:r>
      <w:r w:rsidR="00355A92">
        <w:t xml:space="preserve"> linna</w:t>
      </w:r>
      <w:r w:rsidR="00B25F58">
        <w:t xml:space="preserve">s </w:t>
      </w:r>
      <w:r w:rsidR="000C1197">
        <w:t>Pedele</w:t>
      </w:r>
      <w:r>
        <w:t xml:space="preserve"> paisjärv</w:t>
      </w:r>
      <w:r w:rsidR="00B25F58">
        <w:t xml:space="preserve"> </w:t>
      </w:r>
      <w:proofErr w:type="spellStart"/>
      <w:r w:rsidR="00B25F58">
        <w:t>S</w:t>
      </w:r>
      <w:r w:rsidR="001B68AF">
        <w:t>ē</w:t>
      </w:r>
      <w:r w:rsidR="00B25F58">
        <w:t>l</w:t>
      </w:r>
      <w:r w:rsidR="00AE0B2B">
        <w:t>i</w:t>
      </w:r>
      <w:r w:rsidR="00B25F58">
        <w:t>ja</w:t>
      </w:r>
      <w:proofErr w:type="spellEnd"/>
      <w:r w:rsidR="00B25F58">
        <w:t xml:space="preserve"> ja </w:t>
      </w:r>
      <w:proofErr w:type="spellStart"/>
      <w:r w:rsidR="00B25F58">
        <w:t>Ramsi</w:t>
      </w:r>
      <w:proofErr w:type="spellEnd"/>
      <w:r w:rsidR="00B25F58">
        <w:t xml:space="preserve"> sildade vahemikus</w:t>
      </w:r>
      <w:r w:rsidR="000473FB">
        <w:t xml:space="preserve"> ning selle ümbrus</w:t>
      </w:r>
      <w:r w:rsidR="00355A92">
        <w:t xml:space="preserve">, mille </w:t>
      </w:r>
      <w:r w:rsidR="00145644">
        <w:t xml:space="preserve">kohta on </w:t>
      </w:r>
      <w:r w:rsidR="00430818">
        <w:t xml:space="preserve">valmimas </w:t>
      </w:r>
      <w:proofErr w:type="spellStart"/>
      <w:r w:rsidR="000B7C44">
        <w:t>välisruumi</w:t>
      </w:r>
      <w:proofErr w:type="spellEnd"/>
      <w:r w:rsidR="000B7C44">
        <w:t xml:space="preserve"> ehitusprojekt</w:t>
      </w:r>
    </w:p>
    <w:p w14:paraId="46EFAD57" w14:textId="2F71DEF6" w:rsidR="00430818" w:rsidRDefault="000B7C44" w:rsidP="003779F9">
      <w:pPr>
        <w:pStyle w:val="Loendilik"/>
        <w:numPr>
          <w:ilvl w:val="0"/>
          <w:numId w:val="7"/>
        </w:numPr>
        <w:jc w:val="both"/>
      </w:pPr>
      <w:r>
        <w:t>Jõekääru järv (VEE2085420)</w:t>
      </w:r>
      <w:r w:rsidR="00D338D6">
        <w:t xml:space="preserve"> ja selle</w:t>
      </w:r>
      <w:r w:rsidR="007440BB">
        <w:t xml:space="preserve"> ümbrus</w:t>
      </w:r>
    </w:p>
    <w:p w14:paraId="603103CA" w14:textId="77777777" w:rsidR="008B0616" w:rsidRDefault="008B0616" w:rsidP="008B0616">
      <w:pPr>
        <w:pStyle w:val="Loendilik"/>
        <w:numPr>
          <w:ilvl w:val="0"/>
          <w:numId w:val="7"/>
        </w:numPr>
        <w:jc w:val="both"/>
      </w:pPr>
      <w:r>
        <w:t>peamiselt suuremate ürituste ajal kasutuses olev parkla (</w:t>
      </w:r>
      <w:r w:rsidRPr="0077646A">
        <w:t>Pärna pst 17a)</w:t>
      </w:r>
    </w:p>
    <w:p w14:paraId="05DA8924" w14:textId="77777777" w:rsidR="00A50F30" w:rsidRDefault="00A50F30" w:rsidP="0031773A">
      <w:pPr>
        <w:jc w:val="both"/>
      </w:pPr>
    </w:p>
    <w:p w14:paraId="735FB1F9" w14:textId="1711A8A4" w:rsidR="00027555" w:rsidRDefault="0050650B" w:rsidP="0031773A">
      <w:pPr>
        <w:jc w:val="both"/>
      </w:pPr>
      <w:r>
        <w:t>Naaberkruntidel paiknevad</w:t>
      </w:r>
      <w:r w:rsidR="001D27FA">
        <w:t>:</w:t>
      </w:r>
    </w:p>
    <w:p w14:paraId="59334A09" w14:textId="3962EC80" w:rsidR="00B26F43" w:rsidRDefault="0050650B" w:rsidP="00027555">
      <w:pPr>
        <w:pStyle w:val="Loendilik"/>
        <w:numPr>
          <w:ilvl w:val="0"/>
          <w:numId w:val="6"/>
        </w:numPr>
        <w:jc w:val="both"/>
      </w:pPr>
      <w:r>
        <w:t>elamud</w:t>
      </w:r>
      <w:r w:rsidR="004F298F">
        <w:t>, mille akendest avanevad vaated alale</w:t>
      </w:r>
    </w:p>
    <w:p w14:paraId="5C4940B2" w14:textId="4C4B1847" w:rsidR="00027555" w:rsidRDefault="00027555" w:rsidP="00027555">
      <w:pPr>
        <w:pStyle w:val="Loendilik"/>
        <w:numPr>
          <w:ilvl w:val="0"/>
          <w:numId w:val="6"/>
        </w:numPr>
        <w:jc w:val="both"/>
      </w:pPr>
      <w:r>
        <w:t xml:space="preserve">tööstus- ja tootmishooned, mis </w:t>
      </w:r>
      <w:r w:rsidR="0070622B">
        <w:t>ümbritsetud piirdeaedadega</w:t>
      </w:r>
    </w:p>
    <w:p w14:paraId="3B43EEC1" w14:textId="77777777" w:rsidR="00300AE4" w:rsidRDefault="00300AE4" w:rsidP="008369BF">
      <w:pPr>
        <w:pStyle w:val="Loendilik"/>
        <w:jc w:val="both"/>
      </w:pPr>
    </w:p>
    <w:p w14:paraId="211E2F8C" w14:textId="64D8D2C7" w:rsidR="00A60881" w:rsidRDefault="003B59FB" w:rsidP="00C32D24">
      <w:pPr>
        <w:jc w:val="both"/>
      </w:pPr>
      <w:r>
        <w:rPr>
          <w:noProof/>
        </w:rPr>
        <w:drawing>
          <wp:inline distT="0" distB="0" distL="0" distR="0" wp14:anchorId="04B53946" wp14:editId="6635A7A1">
            <wp:extent cx="5760720" cy="4055110"/>
            <wp:effectExtent l="0" t="0" r="0" b="2540"/>
            <wp:docPr id="5" name="Pilt 5"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5" descr="Pilt, millel on kujutatud kaart&#10;&#10;Kirjeldus on genereeritud automaatse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55110"/>
                    </a:xfrm>
                    <a:prstGeom prst="rect">
                      <a:avLst/>
                    </a:prstGeom>
                    <a:noFill/>
                    <a:ln>
                      <a:noFill/>
                    </a:ln>
                  </pic:spPr>
                </pic:pic>
              </a:graphicData>
            </a:graphic>
          </wp:inline>
        </w:drawing>
      </w:r>
    </w:p>
    <w:p w14:paraId="1A3F5917" w14:textId="167563AF" w:rsidR="00320462" w:rsidRPr="00A60881" w:rsidRDefault="00A60881" w:rsidP="00C32D24">
      <w:pPr>
        <w:jc w:val="both"/>
        <w:rPr>
          <w:i/>
          <w:iCs/>
        </w:rPr>
      </w:pPr>
      <w:r>
        <w:rPr>
          <w:i/>
          <w:iCs/>
        </w:rPr>
        <w:t>Skeem</w:t>
      </w:r>
      <w:r w:rsidR="00960913">
        <w:rPr>
          <w:i/>
          <w:iCs/>
        </w:rPr>
        <w:t xml:space="preserve"> </w:t>
      </w:r>
      <w:r w:rsidR="00163B84">
        <w:rPr>
          <w:i/>
          <w:iCs/>
        </w:rPr>
        <w:t>2</w:t>
      </w:r>
      <w:r w:rsidR="00144381">
        <w:rPr>
          <w:i/>
          <w:iCs/>
        </w:rPr>
        <w:t xml:space="preserve"> </w:t>
      </w:r>
      <w:r w:rsidRPr="00A60881">
        <w:rPr>
          <w:i/>
          <w:iCs/>
        </w:rPr>
        <w:t>piirkonna krundijaotuse skeem (kasutatud aluskaart - Maa-ameti kaardirakendus https://xgis.maaamet.ee/)</w:t>
      </w:r>
    </w:p>
    <w:p w14:paraId="56BC1A55" w14:textId="77777777" w:rsidR="00A60881" w:rsidRDefault="00A60881" w:rsidP="00C32D24">
      <w:pPr>
        <w:jc w:val="both"/>
        <w:rPr>
          <w:b/>
          <w:bCs/>
        </w:rPr>
      </w:pPr>
    </w:p>
    <w:p w14:paraId="0427AEDB" w14:textId="417515E1" w:rsidR="00C32D24" w:rsidRDefault="0010110A" w:rsidP="0074493F">
      <w:pPr>
        <w:pStyle w:val="Loendilik"/>
        <w:numPr>
          <w:ilvl w:val="0"/>
          <w:numId w:val="11"/>
        </w:numPr>
        <w:jc w:val="both"/>
        <w:rPr>
          <w:b/>
          <w:bCs/>
        </w:rPr>
      </w:pPr>
      <w:r w:rsidRPr="0074493F">
        <w:rPr>
          <w:b/>
          <w:bCs/>
        </w:rPr>
        <w:t>Piirkonna ajalugu</w:t>
      </w:r>
    </w:p>
    <w:p w14:paraId="43D52BAF" w14:textId="77777777" w:rsidR="0074493F" w:rsidRPr="0074493F" w:rsidRDefault="0074493F" w:rsidP="0074493F">
      <w:pPr>
        <w:pStyle w:val="Loendilik"/>
        <w:jc w:val="both"/>
        <w:rPr>
          <w:b/>
          <w:bCs/>
        </w:rPr>
      </w:pPr>
    </w:p>
    <w:p w14:paraId="293880B6" w14:textId="77777777" w:rsidR="0075270A" w:rsidRDefault="004C035E" w:rsidP="0031773A">
      <w:pPr>
        <w:jc w:val="both"/>
      </w:pPr>
      <w:r>
        <w:t xml:space="preserve">Valga ja Valka linnade ühiseks eelkäijaks on kaubateede keskmesse tekkinud asula </w:t>
      </w:r>
      <w:proofErr w:type="spellStart"/>
      <w:r>
        <w:t>Walco</w:t>
      </w:r>
      <w:proofErr w:type="spellEnd"/>
      <w:r>
        <w:t xml:space="preserve">. 1584. aastal sai Valga Poola kuningalt linnaõigused. </w:t>
      </w:r>
    </w:p>
    <w:p w14:paraId="0004D9A6" w14:textId="77777777" w:rsidR="0075270A" w:rsidRDefault="004C035E" w:rsidP="0031773A">
      <w:pPr>
        <w:jc w:val="both"/>
      </w:pPr>
      <w:r>
        <w:t xml:space="preserve">1783. aastal sai Valga maakonnalinnaks, sest senistest Võnnu ja Riia maakonna osadest moodustati kreis. </w:t>
      </w:r>
    </w:p>
    <w:p w14:paraId="109182A9" w14:textId="77777777" w:rsidR="00BB28FA" w:rsidRDefault="004C035E" w:rsidP="0031773A">
      <w:pPr>
        <w:jc w:val="both"/>
      </w:pPr>
      <w:r>
        <w:lastRenderedPageBreak/>
        <w:t>Olulise tõuke linna arengule andis 1889. aastal avatud raudtee. 1896-1902 lisandus veel kitsarööpmeline raudtee,</w:t>
      </w:r>
      <w:r w:rsidR="008B6583">
        <w:t xml:space="preserve"> </w:t>
      </w:r>
      <w:r>
        <w:t xml:space="preserve">tekkis ühendus Tallinna, Pärnu, Mõisaküla, Viljandi, Paide ja Aluksnega. Liiklusolude paranedes linnamajandus aktiviseerus ja elanikkond kasvas. 1897. aasta alguseks oli Valga elanike arv 10 896 elanikku. Märkimisväärsematest tööstusettevõtetest paiknesid siin raudteetöökojad ja linaketrusvabrik. </w:t>
      </w:r>
    </w:p>
    <w:p w14:paraId="796941CB" w14:textId="77777777" w:rsidR="00F67A45" w:rsidRDefault="004C035E" w:rsidP="0031773A">
      <w:pPr>
        <w:jc w:val="both"/>
      </w:pPr>
      <w:r>
        <w:t xml:space="preserve">1919. aastal jaotati linn kaheks. 1920. aastal Valgamaa moodustamisega sai Valga maakonnakeskuseks. </w:t>
      </w:r>
    </w:p>
    <w:p w14:paraId="10D1884B" w14:textId="77777777" w:rsidR="003D649B" w:rsidRDefault="004C035E" w:rsidP="0031773A">
      <w:pPr>
        <w:jc w:val="both"/>
      </w:pPr>
      <w:r>
        <w:t xml:space="preserve">1920-30ndate aastate suuremateks tööstusettevõteteks linnas olid õlle- ja liköörivabrik, villatööstus, saekoda, elektrijaam, tapamaja ja raudtee tehased. </w:t>
      </w:r>
    </w:p>
    <w:p w14:paraId="5E2D0577" w14:textId="77777777" w:rsidR="003D649B" w:rsidRDefault="004C035E" w:rsidP="0031773A">
      <w:pPr>
        <w:jc w:val="both"/>
      </w:pPr>
      <w:r>
        <w:t xml:space="preserve">II maailmasõjas said kannatada linna raudteesõlm ja Valga kesklinn. </w:t>
      </w:r>
    </w:p>
    <w:p w14:paraId="71481FD3" w14:textId="77777777" w:rsidR="00042F90" w:rsidRDefault="004C035E" w:rsidP="0031773A">
      <w:pPr>
        <w:jc w:val="both"/>
      </w:pPr>
      <w:r>
        <w:t>Nõukogude perioodil asusid Valgas kauba- ja reisijaam, külmvagunite depoo ja Tapa veduridepoo Valga tsehh. Peamisteks tööstusharudeks olid toiduainetetööstus, kergetööstus, puidu- ja mööblitööstus. Valga Teraviljakombinaat oli regioonis tuntud jõusöödaga varustaja.</w:t>
      </w:r>
    </w:p>
    <w:p w14:paraId="537265FA" w14:textId="56120CE5" w:rsidR="006C6D54" w:rsidRDefault="004C035E" w:rsidP="0031773A">
      <w:pPr>
        <w:jc w:val="both"/>
      </w:pPr>
      <w:r>
        <w:t xml:space="preserve">Eesti taasiseseisvumisega 1991. aastal lakkas olemast Valga koht endises Nõukogude Liidu majanduskompleksi tööjaotuses. Piirirežiimi kehtestamine Eesti ja Läti vahel katkestas kahe linna ühtse </w:t>
      </w:r>
      <w:proofErr w:type="spellStart"/>
      <w:r>
        <w:t>sotsiaal-majandusliku</w:t>
      </w:r>
      <w:proofErr w:type="spellEnd"/>
      <w:r>
        <w:t xml:space="preserve"> arengu.</w:t>
      </w:r>
      <w:r w:rsidR="00315DC4">
        <w:t xml:space="preserve"> </w:t>
      </w:r>
      <w:r w:rsidR="000A30F5">
        <w:t xml:space="preserve">See hakkas aga taastuma seoses </w:t>
      </w:r>
      <w:hyperlink r:id="rId7" w:tooltip="Schengeni leping (pole veel kirjutatud)" w:history="1">
        <w:r w:rsidR="00616363" w:rsidRPr="00616363">
          <w:t>Schengeni lepinguga</w:t>
        </w:r>
      </w:hyperlink>
      <w:r w:rsidR="00616363" w:rsidRPr="00616363">
        <w:t> liitumisega</w:t>
      </w:r>
      <w:r w:rsidR="000A30F5">
        <w:t>, mil</w:t>
      </w:r>
      <w:r w:rsidR="00616363" w:rsidRPr="00616363">
        <w:t> </w:t>
      </w:r>
      <w:r w:rsidR="00616363">
        <w:t>kadusid piir</w:t>
      </w:r>
      <w:r w:rsidR="00EA3486">
        <w:t>angud ühest riigist teise liikumisel</w:t>
      </w:r>
      <w:r w:rsidR="006A4C6F">
        <w:t>.</w:t>
      </w:r>
    </w:p>
    <w:p w14:paraId="30A487C0" w14:textId="77777777" w:rsidR="004C035E" w:rsidRDefault="004C035E" w:rsidP="0031773A">
      <w:pPr>
        <w:jc w:val="both"/>
      </w:pPr>
    </w:p>
    <w:p w14:paraId="66A41545" w14:textId="73BC44C1" w:rsidR="0010110A" w:rsidRDefault="0010110A" w:rsidP="0074493F">
      <w:pPr>
        <w:pStyle w:val="Loendilik"/>
        <w:numPr>
          <w:ilvl w:val="0"/>
          <w:numId w:val="11"/>
        </w:numPr>
        <w:jc w:val="both"/>
        <w:rPr>
          <w:b/>
          <w:bCs/>
        </w:rPr>
      </w:pPr>
      <w:r w:rsidRPr="0074493F">
        <w:rPr>
          <w:b/>
          <w:bCs/>
        </w:rPr>
        <w:t>Koostatud projektid j</w:t>
      </w:r>
      <w:r w:rsidR="0074493F">
        <w:rPr>
          <w:b/>
          <w:bCs/>
        </w:rPr>
        <w:t xml:space="preserve">a </w:t>
      </w:r>
      <w:r w:rsidRPr="0074493F">
        <w:rPr>
          <w:b/>
          <w:bCs/>
        </w:rPr>
        <w:t>uuringud</w:t>
      </w:r>
      <w:r w:rsidR="0074493F">
        <w:rPr>
          <w:b/>
          <w:bCs/>
        </w:rPr>
        <w:t xml:space="preserve"> ning kehtivad planeeringud</w:t>
      </w:r>
    </w:p>
    <w:p w14:paraId="18A69395" w14:textId="77777777" w:rsidR="0074493F" w:rsidRPr="0074493F" w:rsidRDefault="0074493F" w:rsidP="0074493F">
      <w:pPr>
        <w:pStyle w:val="Loendilik"/>
        <w:jc w:val="both"/>
        <w:rPr>
          <w:b/>
          <w:bCs/>
        </w:rPr>
      </w:pPr>
    </w:p>
    <w:p w14:paraId="2C965EE3" w14:textId="77777777" w:rsidR="0079732C" w:rsidRDefault="00202D8F" w:rsidP="0079732C">
      <w:pPr>
        <w:pStyle w:val="Loendilik"/>
        <w:numPr>
          <w:ilvl w:val="1"/>
          <w:numId w:val="11"/>
        </w:numPr>
        <w:jc w:val="both"/>
      </w:pPr>
      <w:r>
        <w:t>„</w:t>
      </w:r>
      <w:r w:rsidR="008B5F9E">
        <w:t xml:space="preserve">Pedeli </w:t>
      </w:r>
      <w:r w:rsidR="000B7C44">
        <w:t>esimese</w:t>
      </w:r>
      <w:r w:rsidR="008B5F9E">
        <w:t>paisjärve puhastamine</w:t>
      </w:r>
      <w:r>
        <w:t xml:space="preserve">“ </w:t>
      </w:r>
      <w:r w:rsidR="000B7C44">
        <w:t xml:space="preserve"> põhiprojekt valmib detsember 2021.  Koostajaks </w:t>
      </w:r>
      <w:r>
        <w:t xml:space="preserve">Kobras AS </w:t>
      </w:r>
    </w:p>
    <w:p w14:paraId="45C5A803" w14:textId="6807C54C" w:rsidR="000B7C44" w:rsidRDefault="000B7C44" w:rsidP="00A06C29">
      <w:pPr>
        <w:pStyle w:val="Loendilik"/>
        <w:numPr>
          <w:ilvl w:val="1"/>
          <w:numId w:val="11"/>
        </w:numPr>
        <w:jc w:val="both"/>
      </w:pPr>
      <w:r w:rsidRPr="000B7C44">
        <w:t>Pedeli esimese paisjärve ja Pedeli teise paisjärve süvendamise  keskkonnaloa taotluse keskkonnamõju hindamise</w:t>
      </w:r>
      <w:r>
        <w:t xml:space="preserve"> läbiviimine. KMH aruanne on avalikul väljapanekul, mis kestab kuni 21.11.2021. </w:t>
      </w:r>
    </w:p>
    <w:p w14:paraId="5F352A55" w14:textId="77777777" w:rsidR="00D9159D" w:rsidRDefault="00D9159D" w:rsidP="0031773A">
      <w:pPr>
        <w:jc w:val="both"/>
        <w:rPr>
          <w:b/>
          <w:bCs/>
        </w:rPr>
      </w:pPr>
    </w:p>
    <w:p w14:paraId="11A7C2C1" w14:textId="51F55A1B" w:rsidR="0010110A" w:rsidRPr="0074493F" w:rsidRDefault="00F77992" w:rsidP="0074493F">
      <w:pPr>
        <w:pStyle w:val="Loendilik"/>
        <w:numPr>
          <w:ilvl w:val="0"/>
          <w:numId w:val="11"/>
        </w:numPr>
        <w:jc w:val="both"/>
      </w:pPr>
      <w:r w:rsidRPr="0074493F">
        <w:rPr>
          <w:b/>
          <w:bCs/>
        </w:rPr>
        <w:t>Piirkonna arengukava</w:t>
      </w:r>
    </w:p>
    <w:p w14:paraId="4C8E8C8F" w14:textId="77777777" w:rsidR="0074493F" w:rsidRDefault="0074493F" w:rsidP="0074493F">
      <w:pPr>
        <w:pStyle w:val="Loendilik"/>
        <w:jc w:val="both"/>
      </w:pPr>
    </w:p>
    <w:p w14:paraId="4E035ED1" w14:textId="1459690D" w:rsidR="0065253E" w:rsidRDefault="005C28C4" w:rsidP="0031773A">
      <w:pPr>
        <w:jc w:val="both"/>
      </w:pPr>
      <w:r>
        <w:t>Elurikas ja roheline linnakeskkond koos taimede ja loomadega parandab inimeste meeleolu ja tervist, pakub liikumis- ja sportimisvõimalusi.</w:t>
      </w:r>
      <w:r w:rsidR="00DC5439">
        <w:t xml:space="preserve"> Rohevõrgustiku kõrval tuleb tähelepanu pöörata ka linnakeskkonna sinisele võrgustikule. Sini</w:t>
      </w:r>
      <w:r w:rsidR="00877181">
        <w:t>n</w:t>
      </w:r>
      <w:r w:rsidR="00DC5439">
        <w:t>e võrgustik</w:t>
      </w:r>
      <w:r w:rsidR="00877181">
        <w:t xml:space="preserve"> </w:t>
      </w:r>
      <w:r w:rsidR="00DC5439">
        <w:t>annab suuremaid võimalusi kliimamuutustega kohanemiseks ja ressursisäästlikumaks majandamiseks sademevete kogumiseks ja ärajuhtimiseks. Samuti annab sini</w:t>
      </w:r>
      <w:r w:rsidR="00877181">
        <w:t>n</w:t>
      </w:r>
      <w:r w:rsidR="00DC5439">
        <w:t>e võrgustik panuse elurikkuse ja elukeskkonna mitmekesistamisele.</w:t>
      </w:r>
    </w:p>
    <w:p w14:paraId="45A7EF1B" w14:textId="77FA2FDC" w:rsidR="005867DE" w:rsidRDefault="005867DE" w:rsidP="0031773A">
      <w:pPr>
        <w:jc w:val="both"/>
      </w:pPr>
      <w:r>
        <w:t>Valga Pedeli jõe koridor on ühenduses Valga maakonna rohelise võrgustikuga Jaanikese</w:t>
      </w:r>
      <w:r w:rsidR="00FD5FC5">
        <w:t>-</w:t>
      </w:r>
      <w:r>
        <w:t>Toogipalu koridori kaudu ning linna ümbritseva</w:t>
      </w:r>
      <w:r w:rsidR="0018477B">
        <w:t>te</w:t>
      </w:r>
      <w:r>
        <w:t xml:space="preserve"> Jaanikese ja Toogipalu tugialade metsamassiivid</w:t>
      </w:r>
      <w:r w:rsidR="0018477B">
        <w:t>ega</w:t>
      </w:r>
      <w:r>
        <w:t>.</w:t>
      </w:r>
    </w:p>
    <w:p w14:paraId="540AF000" w14:textId="451FDB9C" w:rsidR="003D1F39" w:rsidRDefault="00885DEA" w:rsidP="0031773A">
      <w:pPr>
        <w:jc w:val="both"/>
      </w:pPr>
      <w:r>
        <w:t xml:space="preserve">Elukeskkonna kvaliteeti saab tõsta läbi avaliku ruumi planeerimise. </w:t>
      </w:r>
      <w:r w:rsidR="00730FFD">
        <w:t>K</w:t>
      </w:r>
      <w:r w:rsidR="00D86D33">
        <w:t>ohalikud</w:t>
      </w:r>
      <w:r w:rsidR="00752137">
        <w:t xml:space="preserve"> </w:t>
      </w:r>
      <w:r w:rsidR="00730FFD">
        <w:t xml:space="preserve">elanikud väärtustavad </w:t>
      </w:r>
      <w:r w:rsidR="00752137">
        <w:t xml:space="preserve">head jalgsi liikumise võimalust. </w:t>
      </w:r>
      <w:r w:rsidR="00A13A7A">
        <w:t>H</w:t>
      </w:r>
      <w:r w:rsidR="00752137">
        <w:t xml:space="preserve">innatud </w:t>
      </w:r>
      <w:r w:rsidR="004B0D4C">
        <w:t xml:space="preserve">on </w:t>
      </w:r>
      <w:r w:rsidR="00752137">
        <w:t xml:space="preserve">Pedeli järve </w:t>
      </w:r>
      <w:r w:rsidR="00BF1CC5">
        <w:t>paiknemine kesklinnas</w:t>
      </w:r>
      <w:r w:rsidR="006A6A0A">
        <w:t>,</w:t>
      </w:r>
      <w:r w:rsidR="004B0D4C">
        <w:t xml:space="preserve"> </w:t>
      </w:r>
      <w:r w:rsidR="00752137">
        <w:t>järveäärne puhkeala</w:t>
      </w:r>
      <w:r w:rsidR="006A6A0A" w:rsidRPr="006A6A0A">
        <w:t xml:space="preserve"> </w:t>
      </w:r>
      <w:r w:rsidR="006A6A0A">
        <w:t>ja sealsed kergliiklusteed</w:t>
      </w:r>
      <w:r w:rsidR="00C55638">
        <w:t xml:space="preserve">. </w:t>
      </w:r>
    </w:p>
    <w:p w14:paraId="49081318" w14:textId="6D5A8A1C" w:rsidR="001155C4" w:rsidRDefault="009D645C" w:rsidP="0031773A">
      <w:pPr>
        <w:jc w:val="both"/>
      </w:pPr>
      <w:r>
        <w:t>Vastavalt kehtivale Valga linna Üldplaneeringule (</w:t>
      </w:r>
      <w:r w:rsidR="00A47E63">
        <w:t>kehtestatud</w:t>
      </w:r>
      <w:r w:rsidR="00A47E63" w:rsidRPr="00A47E63">
        <w:t xml:space="preserve"> Valga Linnavolikogu 25.05.2007.a. määrusega nr 6</w:t>
      </w:r>
      <w:r>
        <w:t xml:space="preserve">) on </w:t>
      </w:r>
      <w:r w:rsidR="00B77211">
        <w:t>maastikukujundusprojekti</w:t>
      </w:r>
      <w:r>
        <w:t xml:space="preserve"> ala</w:t>
      </w:r>
      <w:r w:rsidR="00C849F7">
        <w:t xml:space="preserve"> maakasu</w:t>
      </w:r>
      <w:r w:rsidR="0033766D">
        <w:t>tuse</w:t>
      </w:r>
      <w:r>
        <w:t xml:space="preserve"> </w:t>
      </w:r>
      <w:r w:rsidR="00CA4E57">
        <w:t>fun</w:t>
      </w:r>
      <w:r w:rsidR="00960C8C">
        <w:t xml:space="preserve">ktsioon </w:t>
      </w:r>
      <w:proofErr w:type="spellStart"/>
      <w:r w:rsidR="001559EB">
        <w:t>üldmaa</w:t>
      </w:r>
      <w:proofErr w:type="spellEnd"/>
      <w:r w:rsidR="000B7C44">
        <w:t>.</w:t>
      </w:r>
    </w:p>
    <w:p w14:paraId="1F730E8A" w14:textId="77777777" w:rsidR="003624A2" w:rsidRDefault="003624A2" w:rsidP="0031773A">
      <w:pPr>
        <w:jc w:val="both"/>
      </w:pPr>
    </w:p>
    <w:p w14:paraId="1D9972D6" w14:textId="712596A7" w:rsidR="0010110A" w:rsidRDefault="003624A2" w:rsidP="0031773A">
      <w:pPr>
        <w:jc w:val="both"/>
      </w:pPr>
      <w:r>
        <w:rPr>
          <w:noProof/>
        </w:rPr>
        <w:lastRenderedPageBreak/>
        <w:drawing>
          <wp:inline distT="0" distB="0" distL="0" distR="0" wp14:anchorId="17B5D1FA" wp14:editId="13696995">
            <wp:extent cx="5760720" cy="3399790"/>
            <wp:effectExtent l="0" t="0" r="0" b="8890"/>
            <wp:docPr id="1" name="Pilt 1"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kaart&#10;&#10;Kirjeldus on genereeritud automaats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99790"/>
                    </a:xfrm>
                    <a:prstGeom prst="rect">
                      <a:avLst/>
                    </a:prstGeom>
                    <a:noFill/>
                    <a:ln>
                      <a:noFill/>
                    </a:ln>
                  </pic:spPr>
                </pic:pic>
              </a:graphicData>
            </a:graphic>
          </wp:inline>
        </w:drawing>
      </w:r>
    </w:p>
    <w:p w14:paraId="66F47755" w14:textId="4B92F323" w:rsidR="007E08D2" w:rsidRDefault="007E08D2" w:rsidP="0031773A">
      <w:pPr>
        <w:jc w:val="both"/>
      </w:pPr>
    </w:p>
    <w:p w14:paraId="5F8657D6" w14:textId="1974D5C5" w:rsidR="007E08D2" w:rsidRDefault="002614B0" w:rsidP="0031773A">
      <w:pPr>
        <w:jc w:val="both"/>
      </w:pPr>
      <w:r>
        <w:rPr>
          <w:noProof/>
        </w:rPr>
        <w:drawing>
          <wp:inline distT="0" distB="0" distL="0" distR="0" wp14:anchorId="0481058D" wp14:editId="164E561F">
            <wp:extent cx="2324100" cy="1719664"/>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248" cy="1730873"/>
                    </a:xfrm>
                    <a:prstGeom prst="rect">
                      <a:avLst/>
                    </a:prstGeom>
                    <a:noFill/>
                    <a:ln>
                      <a:noFill/>
                    </a:ln>
                  </pic:spPr>
                </pic:pic>
              </a:graphicData>
            </a:graphic>
          </wp:inline>
        </w:drawing>
      </w:r>
      <w:r w:rsidR="00662BB2" w:rsidRPr="00662BB2">
        <w:t xml:space="preserve"> </w:t>
      </w:r>
      <w:r w:rsidR="00662BB2">
        <w:rPr>
          <w:noProof/>
        </w:rPr>
        <w:drawing>
          <wp:inline distT="0" distB="0" distL="0" distR="0" wp14:anchorId="02D0019C" wp14:editId="664CAC09">
            <wp:extent cx="2867025" cy="1638300"/>
            <wp:effectExtent l="0" t="0" r="9525"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875" cy="1640500"/>
                    </a:xfrm>
                    <a:prstGeom prst="rect">
                      <a:avLst/>
                    </a:prstGeom>
                    <a:noFill/>
                    <a:ln>
                      <a:noFill/>
                    </a:ln>
                  </pic:spPr>
                </pic:pic>
              </a:graphicData>
            </a:graphic>
          </wp:inline>
        </w:drawing>
      </w:r>
    </w:p>
    <w:p w14:paraId="59F09D99" w14:textId="29C4CAD5" w:rsidR="005268CB" w:rsidRPr="00C17465" w:rsidRDefault="00C17465" w:rsidP="0031773A">
      <w:pPr>
        <w:jc w:val="both"/>
        <w:rPr>
          <w:i/>
          <w:iCs/>
        </w:rPr>
      </w:pPr>
      <w:r>
        <w:rPr>
          <w:i/>
          <w:iCs/>
        </w:rPr>
        <w:t xml:space="preserve">Skeem </w:t>
      </w:r>
      <w:r w:rsidR="007925D4">
        <w:rPr>
          <w:i/>
          <w:iCs/>
        </w:rPr>
        <w:t>3</w:t>
      </w:r>
      <w:r w:rsidR="009A0446">
        <w:rPr>
          <w:i/>
          <w:iCs/>
        </w:rPr>
        <w:t xml:space="preserve"> </w:t>
      </w:r>
      <w:r w:rsidR="00FE03CD" w:rsidRPr="00C17465">
        <w:rPr>
          <w:i/>
          <w:iCs/>
        </w:rPr>
        <w:t>Väljavõte Valga linna Üldplaneerin</w:t>
      </w:r>
      <w:r w:rsidR="004C0293">
        <w:rPr>
          <w:i/>
          <w:iCs/>
        </w:rPr>
        <w:t>gu funktsionaalsete seoste kaardist</w:t>
      </w:r>
      <w:r w:rsidR="001C3D93" w:rsidRPr="00C17465">
        <w:rPr>
          <w:i/>
          <w:iCs/>
        </w:rPr>
        <w:t xml:space="preserve"> (kehtestatud 2007, viimati täiendatud 2019)</w:t>
      </w:r>
    </w:p>
    <w:p w14:paraId="08EE9546" w14:textId="77777777" w:rsidR="00FE03CD" w:rsidRDefault="00FE03CD" w:rsidP="0031773A">
      <w:pPr>
        <w:jc w:val="both"/>
      </w:pPr>
    </w:p>
    <w:p w14:paraId="2F79E2DE" w14:textId="34121335" w:rsidR="005268CB" w:rsidRDefault="0039434E" w:rsidP="0031773A">
      <w:pPr>
        <w:jc w:val="both"/>
      </w:pPr>
      <w:r>
        <w:t xml:space="preserve">Pedeli järvede ümbrus on ja jääb kindlasti ka edaspidi oluliseks kohaks kohalikule kogukonnale ja </w:t>
      </w:r>
      <w:proofErr w:type="spellStart"/>
      <w:r>
        <w:t>lähipiirkonna</w:t>
      </w:r>
      <w:proofErr w:type="spellEnd"/>
      <w:r>
        <w:t xml:space="preserve"> elanikele. </w:t>
      </w:r>
      <w:r w:rsidR="00181451">
        <w:t>Iga-aastastest ü</w:t>
      </w:r>
      <w:r>
        <w:t xml:space="preserve">ritustest </w:t>
      </w:r>
      <w:r w:rsidR="004A328B">
        <w:t xml:space="preserve">viiakse seal läbi </w:t>
      </w:r>
      <w:r w:rsidR="006B7D85">
        <w:t>triatlon</w:t>
      </w:r>
      <w:r w:rsidR="00823429">
        <w:t>it</w:t>
      </w:r>
      <w:r w:rsidR="006B7D85">
        <w:t xml:space="preserve">, mille </w:t>
      </w:r>
      <w:r w:rsidR="003E1B7B">
        <w:t>finišeerimise</w:t>
      </w:r>
      <w:r w:rsidR="006B7D85">
        <w:t xml:space="preserve"> </w:t>
      </w:r>
      <w:r w:rsidR="00420F9D">
        <w:t>ala</w:t>
      </w:r>
      <w:r w:rsidR="006B7D85">
        <w:t xml:space="preserve"> </w:t>
      </w:r>
      <w:r w:rsidR="003E1B7B">
        <w:t xml:space="preserve">jääb </w:t>
      </w:r>
      <w:r w:rsidR="00F86E70">
        <w:t xml:space="preserve">Pedeli </w:t>
      </w:r>
      <w:r w:rsidR="000B7C44">
        <w:t>Ranna</w:t>
      </w:r>
      <w:r w:rsidR="00F86E70">
        <w:t>järve</w:t>
      </w:r>
      <w:r w:rsidR="000B7C44">
        <w:t xml:space="preserve"> (VEE2085450</w:t>
      </w:r>
      <w:r w:rsidR="00F86E70">
        <w:t xml:space="preserve"> </w:t>
      </w:r>
      <w:r w:rsidR="00727E26">
        <w:t>äärde</w:t>
      </w:r>
      <w:r w:rsidR="00F86E70">
        <w:t xml:space="preserve">. </w:t>
      </w:r>
      <w:r w:rsidR="006D1B5D">
        <w:t>Järvede</w:t>
      </w:r>
      <w:r>
        <w:t xml:space="preserve"> ümbruskond on kohalike elanike igapäevane puhke- ja vaba aja veetmise koht</w:t>
      </w:r>
      <w:r w:rsidR="005C5B11">
        <w:t>.</w:t>
      </w:r>
    </w:p>
    <w:p w14:paraId="6623F699" w14:textId="4463424F" w:rsidR="005C5B11" w:rsidRDefault="005C5B11" w:rsidP="0031773A">
      <w:pPr>
        <w:jc w:val="both"/>
      </w:pPr>
    </w:p>
    <w:p w14:paraId="2EF39CC1" w14:textId="2B4C3AC0" w:rsidR="005170E5" w:rsidRDefault="00CD256D" w:rsidP="0074493F">
      <w:pPr>
        <w:pStyle w:val="Loendilik"/>
        <w:numPr>
          <w:ilvl w:val="0"/>
          <w:numId w:val="11"/>
        </w:numPr>
        <w:jc w:val="both"/>
        <w:rPr>
          <w:b/>
          <w:bCs/>
        </w:rPr>
      </w:pPr>
      <w:r w:rsidRPr="0074493F">
        <w:rPr>
          <w:b/>
          <w:bCs/>
        </w:rPr>
        <w:t>M</w:t>
      </w:r>
      <w:r w:rsidR="005170E5" w:rsidRPr="0074493F">
        <w:rPr>
          <w:b/>
          <w:bCs/>
        </w:rPr>
        <w:t>aa-ala iseloomustus</w:t>
      </w:r>
    </w:p>
    <w:p w14:paraId="2676AEAB" w14:textId="77777777" w:rsidR="0074493F" w:rsidRPr="0074493F" w:rsidRDefault="0074493F" w:rsidP="0074493F">
      <w:pPr>
        <w:pStyle w:val="Loendilik"/>
        <w:jc w:val="both"/>
        <w:rPr>
          <w:b/>
          <w:bCs/>
        </w:rPr>
      </w:pPr>
    </w:p>
    <w:p w14:paraId="50D28490" w14:textId="1C828320" w:rsidR="008F2FE8" w:rsidRDefault="00353890" w:rsidP="0031773A">
      <w:pPr>
        <w:jc w:val="both"/>
      </w:pPr>
      <w:r>
        <w:t>M</w:t>
      </w:r>
      <w:r w:rsidRPr="00353890">
        <w:t>aastikuarhitektuurili</w:t>
      </w:r>
      <w:r>
        <w:t>se</w:t>
      </w:r>
      <w:r w:rsidRPr="00353890">
        <w:t xml:space="preserve"> ehitusprojekt</w:t>
      </w:r>
      <w:r>
        <w:t>iga</w:t>
      </w:r>
      <w:r w:rsidR="00674621">
        <w:t xml:space="preserve"> </w:t>
      </w:r>
      <w:r w:rsidR="005F1CA8">
        <w:t>hõlmatu</w:t>
      </w:r>
      <w:r w:rsidR="009C22B7">
        <w:t>d</w:t>
      </w:r>
      <w:r w:rsidR="005F1CA8">
        <w:t xml:space="preserve"> ala on Pedeli Virgestusala 1 (k</w:t>
      </w:r>
      <w:r>
        <w:t>atastritunnus</w:t>
      </w:r>
      <w:r w:rsidR="005F1CA8">
        <w:t xml:space="preserve"> 85401: 003: 3021)</w:t>
      </w:r>
      <w:r w:rsidR="00402074">
        <w:t>.</w:t>
      </w:r>
      <w:r w:rsidR="00E01A7E">
        <w:t xml:space="preserve"> </w:t>
      </w:r>
      <w:r w:rsidR="001E3A55">
        <w:t>Valga-Valka kaksi</w:t>
      </w:r>
      <w:r w:rsidR="00717448">
        <w:t>k</w:t>
      </w:r>
      <w:r w:rsidR="001E3A55">
        <w:t>linn</w:t>
      </w:r>
      <w:r w:rsidR="00862CF6">
        <w:t>a</w:t>
      </w:r>
      <w:r w:rsidR="001E3A55">
        <w:t xml:space="preserve"> </w:t>
      </w:r>
      <w:r w:rsidR="009050D3">
        <w:t xml:space="preserve">kirde-edela suunaliselt </w:t>
      </w:r>
      <w:r w:rsidR="001E3A55">
        <w:t xml:space="preserve">läbivale Pedeli </w:t>
      </w:r>
      <w:r>
        <w:t xml:space="preserve">jõele </w:t>
      </w:r>
      <w:r w:rsidR="001E3A55">
        <w:t xml:space="preserve">on rajatud </w:t>
      </w:r>
      <w:r w:rsidR="00862CF6">
        <w:t xml:space="preserve">Eesti poolele </w:t>
      </w:r>
      <w:r w:rsidR="001E3A55">
        <w:t>4 paisjärve</w:t>
      </w:r>
      <w:r w:rsidR="00862CF6">
        <w:t xml:space="preserve"> ja Lä</w:t>
      </w:r>
      <w:r w:rsidR="00402074">
        <w:t>tis</w:t>
      </w:r>
      <w:r w:rsidR="00E45831">
        <w:t xml:space="preserve"> (kannab nime Pedele)</w:t>
      </w:r>
      <w:r w:rsidR="00402074">
        <w:t xml:space="preserve"> 2 paisjärve. </w:t>
      </w:r>
    </w:p>
    <w:p w14:paraId="147F985C" w14:textId="7B2B46AD" w:rsidR="005C5B11" w:rsidRDefault="004D7C72" w:rsidP="0031773A">
      <w:pPr>
        <w:jc w:val="both"/>
      </w:pPr>
      <w:r>
        <w:t xml:space="preserve">Projektalal paikneb </w:t>
      </w:r>
      <w:r w:rsidR="00353890">
        <w:t>Veski</w:t>
      </w:r>
      <w:r w:rsidR="00B81F34">
        <w:t>järv</w:t>
      </w:r>
      <w:r w:rsidR="00353890">
        <w:t xml:space="preserve"> (VEE208541)</w:t>
      </w:r>
      <w:r w:rsidR="008F2FE8">
        <w:t xml:space="preserve">. Tulenevalt looduskaitseseadusest </w:t>
      </w:r>
      <w:r w:rsidR="00D003C4">
        <w:t xml:space="preserve">on paisjärve </w:t>
      </w:r>
      <w:r w:rsidR="008F2FE8">
        <w:t>kalda piiranguvööndi ulatus 50 m</w:t>
      </w:r>
      <w:r w:rsidR="009B5CF1">
        <w:t>, e</w:t>
      </w:r>
      <w:r w:rsidR="008F2FE8">
        <w:t xml:space="preserve">hituskeeluvöönd 25 m, veekaitsevöönd 10 m ja veekogu kallasraja ulatus tulenevalt keskkonnaseadustiku üldosa seadusest 4 m põhikaardile märgitud veepiirist. Valga linna üldplaneeringuga on Pedeli jõe (paisjärvede) kallaste ehituskeeluvööndit Tartu tn 2 ja Raja tn 12 vahelises lõigus vähendatud 30 meetrini vastavalt Valga linna Pedeli piiriülese virgestusala detailplaneeringule (kehtestatud 26.05.2006 Valga Linnavalitsuse otsusega nr 20). Maa-ameti kitsenduste kaardirakenduses </w:t>
      </w:r>
      <w:r w:rsidR="002304E0">
        <w:t xml:space="preserve">see info </w:t>
      </w:r>
      <w:r w:rsidR="008F2FE8">
        <w:t>ei kajastu.</w:t>
      </w:r>
    </w:p>
    <w:p w14:paraId="29EB4C51" w14:textId="42DB83B0" w:rsidR="007053FD" w:rsidRDefault="007053FD" w:rsidP="0031773A">
      <w:pPr>
        <w:jc w:val="both"/>
      </w:pPr>
    </w:p>
    <w:p w14:paraId="76611FDC" w14:textId="77777777" w:rsidR="00F5673D" w:rsidRDefault="00916DFB" w:rsidP="0031773A">
      <w:pPr>
        <w:jc w:val="both"/>
      </w:pPr>
      <w:r>
        <w:t xml:space="preserve">Tehnovõrkudest paiknevad </w:t>
      </w:r>
      <w:r w:rsidR="007053FD">
        <w:t>ala</w:t>
      </w:r>
      <w:r w:rsidR="00F5673D">
        <w:t>l:</w:t>
      </w:r>
    </w:p>
    <w:p w14:paraId="05820027" w14:textId="77777777" w:rsidR="0079732C" w:rsidRDefault="008B3D9C" w:rsidP="0079732C">
      <w:pPr>
        <w:pStyle w:val="Loendilik"/>
        <w:numPr>
          <w:ilvl w:val="0"/>
          <w:numId w:val="6"/>
        </w:numPr>
        <w:jc w:val="both"/>
      </w:pPr>
      <w:r>
        <w:t>side</w:t>
      </w:r>
      <w:r w:rsidR="00CB66FE">
        <w:t xml:space="preserve"> maakaabelliin</w:t>
      </w:r>
    </w:p>
    <w:p w14:paraId="1B5DA960" w14:textId="61748A12" w:rsidR="0079732C" w:rsidRDefault="0092670D" w:rsidP="0079732C">
      <w:pPr>
        <w:pStyle w:val="Loendilik"/>
        <w:numPr>
          <w:ilvl w:val="0"/>
          <w:numId w:val="6"/>
        </w:numPr>
        <w:jc w:val="both"/>
      </w:pPr>
      <w:r>
        <w:t>madalpinge ja kesk</w:t>
      </w:r>
      <w:r w:rsidR="00FE7BF1">
        <w:t xml:space="preserve"> </w:t>
      </w:r>
      <w:r w:rsidR="00E231CC">
        <w:t>pinge maakaabelliin</w:t>
      </w:r>
    </w:p>
    <w:p w14:paraId="05062E97" w14:textId="77777777" w:rsidR="0079732C" w:rsidRDefault="00F5673D" w:rsidP="0079732C">
      <w:pPr>
        <w:pStyle w:val="Loendilik"/>
        <w:numPr>
          <w:ilvl w:val="0"/>
          <w:numId w:val="6"/>
        </w:numPr>
        <w:jc w:val="both"/>
      </w:pPr>
      <w:r>
        <w:t>olemasolev ja pr</w:t>
      </w:r>
      <w:r w:rsidR="00581B5B">
        <w:t>ojekteeritav tänavavalgustuse</w:t>
      </w:r>
      <w:r w:rsidR="00E65AD1">
        <w:t xml:space="preserve"> maakaabelliin</w:t>
      </w:r>
    </w:p>
    <w:p w14:paraId="22C1A70B" w14:textId="223276D9" w:rsidR="00F82281" w:rsidRDefault="00ED596C" w:rsidP="0079732C">
      <w:pPr>
        <w:pStyle w:val="Loendilik"/>
        <w:numPr>
          <w:ilvl w:val="0"/>
          <w:numId w:val="6"/>
        </w:numPr>
        <w:jc w:val="both"/>
      </w:pPr>
      <w:r>
        <w:t>vee- ja kanalisatsioonitorustik</w:t>
      </w:r>
    </w:p>
    <w:p w14:paraId="66AA652E" w14:textId="2D0FCC08" w:rsidR="00D4353B" w:rsidRDefault="00D4353B" w:rsidP="00353890">
      <w:pPr>
        <w:jc w:val="both"/>
        <w:rPr>
          <w:u w:val="single"/>
        </w:rPr>
      </w:pPr>
    </w:p>
    <w:p w14:paraId="52130BBF" w14:textId="4EE1B86B" w:rsidR="00FD33E7" w:rsidRDefault="00FD33E7" w:rsidP="00353890">
      <w:pPr>
        <w:jc w:val="both"/>
        <w:rPr>
          <w:u w:val="single"/>
        </w:rPr>
      </w:pPr>
      <w:r>
        <w:t xml:space="preserve">Pedeli jõe </w:t>
      </w:r>
      <w:r w:rsidR="00F7280B">
        <w:t>o</w:t>
      </w:r>
      <w:r>
        <w:t>runõlvadel on vesi 1-3</w:t>
      </w:r>
      <w:r w:rsidR="00833DE1">
        <w:t xml:space="preserve"> </w:t>
      </w:r>
      <w:r>
        <w:t>m sügavusel maapinnast, lammil 0,5-1,0</w:t>
      </w:r>
      <w:r w:rsidR="00833DE1">
        <w:t xml:space="preserve"> </w:t>
      </w:r>
      <w:r>
        <w:t>m sügavusel. Liigniiskel perioodil on vesi maapinnal. Sademerikkal perioodil on osa aladest üle</w:t>
      </w:r>
      <w:r w:rsidR="00FE7BF1">
        <w:t xml:space="preserve"> </w:t>
      </w:r>
      <w:r>
        <w:t>ujutatud.</w:t>
      </w:r>
    </w:p>
    <w:p w14:paraId="59037A27" w14:textId="77777777" w:rsidR="00FD33E7" w:rsidRDefault="00FD33E7" w:rsidP="00353890">
      <w:pPr>
        <w:jc w:val="both"/>
        <w:rPr>
          <w:u w:val="single"/>
        </w:rPr>
      </w:pPr>
    </w:p>
    <w:p w14:paraId="7DD31D45" w14:textId="10FDB824" w:rsidR="00EA5704" w:rsidRPr="0074493F" w:rsidRDefault="002E458D" w:rsidP="0074493F">
      <w:pPr>
        <w:pStyle w:val="Loendilik"/>
        <w:numPr>
          <w:ilvl w:val="0"/>
          <w:numId w:val="11"/>
        </w:numPr>
        <w:jc w:val="both"/>
        <w:rPr>
          <w:b/>
          <w:bCs/>
          <w:u w:val="single"/>
        </w:rPr>
      </w:pPr>
      <w:r w:rsidRPr="0074493F">
        <w:rPr>
          <w:b/>
          <w:bCs/>
        </w:rPr>
        <w:t xml:space="preserve">Pedeli </w:t>
      </w:r>
      <w:r w:rsidR="00BF2662" w:rsidRPr="0074493F">
        <w:rPr>
          <w:b/>
          <w:bCs/>
        </w:rPr>
        <w:t>Ülemis</w:t>
      </w:r>
      <w:r w:rsidRPr="0074493F">
        <w:rPr>
          <w:b/>
          <w:bCs/>
        </w:rPr>
        <w:t xml:space="preserve">e järve ümbruse puhkeala </w:t>
      </w:r>
      <w:r w:rsidR="003B4F07" w:rsidRPr="0074493F">
        <w:rPr>
          <w:b/>
          <w:bCs/>
        </w:rPr>
        <w:t>maastikukujundusprojekti</w:t>
      </w:r>
      <w:r w:rsidRPr="0074493F">
        <w:rPr>
          <w:b/>
          <w:bCs/>
        </w:rPr>
        <w:t xml:space="preserve"> vajadus</w:t>
      </w:r>
    </w:p>
    <w:p w14:paraId="708DEC5B" w14:textId="77777777" w:rsidR="0074493F" w:rsidRPr="0074493F" w:rsidRDefault="0074493F" w:rsidP="0074493F">
      <w:pPr>
        <w:pStyle w:val="Loendilik"/>
        <w:jc w:val="both"/>
        <w:rPr>
          <w:b/>
          <w:bCs/>
          <w:u w:val="single"/>
        </w:rPr>
      </w:pPr>
    </w:p>
    <w:p w14:paraId="6A16C062" w14:textId="13E07608" w:rsidR="007D75EA" w:rsidRDefault="00336DB5" w:rsidP="00353890">
      <w:pPr>
        <w:jc w:val="both"/>
      </w:pPr>
      <w:r>
        <w:t>Pedeli esimese j</w:t>
      </w:r>
      <w:r w:rsidR="00EE5BE2">
        <w:t>ärve ümbruse puhkeala vajab terviklikku avaliku ruumi käsitlust, et kujundada puhkamise ja vaba aja veetmise paik erinevatele elanikkonna gruppidele (sh lapsed, noorukid, pered, eakad)</w:t>
      </w:r>
    </w:p>
    <w:p w14:paraId="3FAFD35F" w14:textId="2A687E6E" w:rsidR="00995378" w:rsidRDefault="00336DB5" w:rsidP="00353890">
      <w:pPr>
        <w:jc w:val="both"/>
      </w:pPr>
      <w:r>
        <w:t>J</w:t>
      </w:r>
      <w:r w:rsidR="00A81458">
        <w:t xml:space="preserve">ärve ümbruse </w:t>
      </w:r>
      <w:r w:rsidR="000E7F84">
        <w:t xml:space="preserve">kujundus on eklektiline ja vajab </w:t>
      </w:r>
      <w:r w:rsidR="00AF7776">
        <w:t>korrastamist</w:t>
      </w:r>
      <w:r w:rsidR="00A901E5">
        <w:t xml:space="preserve">. Erinevad maastikuelemendid pole omavahel </w:t>
      </w:r>
      <w:r w:rsidR="002A1901">
        <w:t xml:space="preserve">seotud. </w:t>
      </w:r>
    </w:p>
    <w:p w14:paraId="36E01EFF" w14:textId="14840451" w:rsidR="00995378" w:rsidRDefault="00571162" w:rsidP="00353890">
      <w:pPr>
        <w:jc w:val="both"/>
      </w:pPr>
      <w:r>
        <w:t>P</w:t>
      </w:r>
      <w:r w:rsidR="00995378">
        <w:t>ole piisavalt istumiskohti</w:t>
      </w:r>
      <w:r w:rsidR="007758B1">
        <w:t xml:space="preserve">, mis </w:t>
      </w:r>
      <w:r w:rsidR="0097177A">
        <w:t>limiteerib</w:t>
      </w:r>
      <w:r>
        <w:t xml:space="preserve"> ala kasutust</w:t>
      </w:r>
      <w:r w:rsidR="006A602A">
        <w:t xml:space="preserve"> </w:t>
      </w:r>
      <w:r w:rsidR="00954840">
        <w:t xml:space="preserve">teatud elanikkonna gruppide </w:t>
      </w:r>
      <w:r>
        <w:t>jaoks</w:t>
      </w:r>
    </w:p>
    <w:p w14:paraId="03998035" w14:textId="1580B215" w:rsidR="00D2366F" w:rsidRDefault="00D2366F" w:rsidP="00353890">
      <w:pPr>
        <w:jc w:val="both"/>
      </w:pPr>
      <w:r>
        <w:t>Samuti</w:t>
      </w:r>
      <w:r w:rsidR="005C47A9">
        <w:t xml:space="preserve"> pole ala piisavalt jalgrattahoidjaid, mis võimaldaks </w:t>
      </w:r>
      <w:r w:rsidR="00630393">
        <w:t xml:space="preserve">suurendada puhkeala kasutamist </w:t>
      </w:r>
      <w:r w:rsidR="00F65A20">
        <w:t>kaugemat tulijatele.</w:t>
      </w:r>
    </w:p>
    <w:p w14:paraId="3D4415D8" w14:textId="77777777" w:rsidR="00995378" w:rsidRDefault="00995378" w:rsidP="00353890">
      <w:pPr>
        <w:jc w:val="both"/>
      </w:pPr>
    </w:p>
    <w:p w14:paraId="488B5A6B" w14:textId="2AE086B6" w:rsidR="00CF5F4C" w:rsidRDefault="002A1901" w:rsidP="00353890">
      <w:pPr>
        <w:jc w:val="both"/>
      </w:pPr>
      <w:r>
        <w:t xml:space="preserve">Ühtseks tervikuks </w:t>
      </w:r>
      <w:r w:rsidR="00313A50">
        <w:t xml:space="preserve">sidumist vajavad </w:t>
      </w:r>
      <w:r>
        <w:t xml:space="preserve">ka </w:t>
      </w:r>
      <w:r w:rsidR="00BD420C">
        <w:t>kontaktvööndisse jääv</w:t>
      </w:r>
      <w:r w:rsidR="00CF5F4C">
        <w:t>:</w:t>
      </w:r>
    </w:p>
    <w:p w14:paraId="48CC4297" w14:textId="77777777" w:rsidR="0079732C" w:rsidRPr="0079732C" w:rsidRDefault="00BD420C" w:rsidP="0079732C">
      <w:pPr>
        <w:pStyle w:val="Loendilik"/>
        <w:numPr>
          <w:ilvl w:val="0"/>
          <w:numId w:val="6"/>
        </w:numPr>
        <w:jc w:val="both"/>
        <w:rPr>
          <w:b/>
          <w:bCs/>
        </w:rPr>
      </w:pPr>
      <w:r>
        <w:t xml:space="preserve">Valga-Valka kaksiklinna </w:t>
      </w:r>
      <w:r w:rsidR="00A83450">
        <w:t>keskuse ala</w:t>
      </w:r>
    </w:p>
    <w:p w14:paraId="1D63AE99" w14:textId="77777777" w:rsidR="0079732C" w:rsidRPr="0079732C" w:rsidRDefault="00BC0C09" w:rsidP="0079732C">
      <w:pPr>
        <w:pStyle w:val="Loendilik"/>
        <w:numPr>
          <w:ilvl w:val="0"/>
          <w:numId w:val="6"/>
        </w:numPr>
        <w:jc w:val="both"/>
        <w:rPr>
          <w:b/>
          <w:bCs/>
        </w:rPr>
      </w:pPr>
      <w:r>
        <w:t>uu</w:t>
      </w:r>
      <w:r w:rsidR="00F81CC1">
        <w:t>s</w:t>
      </w:r>
      <w:r>
        <w:t xml:space="preserve"> maastikukujunduse lahendus</w:t>
      </w:r>
      <w:r w:rsidR="00F81CC1">
        <w:t xml:space="preserve"> Lätis Valka </w:t>
      </w:r>
      <w:r w:rsidR="007B4A36">
        <w:t>Pedele järve ümbrus</w:t>
      </w:r>
      <w:r w:rsidR="00C75C71">
        <w:t xml:space="preserve">es </w:t>
      </w:r>
    </w:p>
    <w:p w14:paraId="47BF0197" w14:textId="77777777" w:rsidR="0079732C" w:rsidRPr="0079732C" w:rsidRDefault="00CF2E96" w:rsidP="0079732C">
      <w:pPr>
        <w:pStyle w:val="Loendilik"/>
        <w:numPr>
          <w:ilvl w:val="0"/>
          <w:numId w:val="6"/>
        </w:numPr>
        <w:jc w:val="both"/>
        <w:rPr>
          <w:b/>
          <w:bCs/>
        </w:rPr>
      </w:pPr>
      <w:r>
        <w:t>peamiselt suuremate ürituste ajal kasutuses olev parkla (</w:t>
      </w:r>
      <w:r w:rsidRPr="0077646A">
        <w:t>Pärna pst 17a)</w:t>
      </w:r>
    </w:p>
    <w:p w14:paraId="60D9073D" w14:textId="331BACC0" w:rsidR="002E458D" w:rsidRPr="0079732C" w:rsidRDefault="00843D46" w:rsidP="0079732C">
      <w:pPr>
        <w:pStyle w:val="Loendilik"/>
        <w:numPr>
          <w:ilvl w:val="0"/>
          <w:numId w:val="6"/>
        </w:numPr>
        <w:jc w:val="both"/>
        <w:rPr>
          <w:b/>
          <w:bCs/>
        </w:rPr>
      </w:pPr>
      <w:r>
        <w:t>Pede</w:t>
      </w:r>
      <w:r w:rsidR="002003BD">
        <w:t xml:space="preserve">li </w:t>
      </w:r>
      <w:r w:rsidR="001165F7">
        <w:t>Keskmise</w:t>
      </w:r>
      <w:r w:rsidR="002003BD">
        <w:t xml:space="preserve"> järve ümbruse </w:t>
      </w:r>
      <w:r w:rsidR="004E55EC">
        <w:t>olemasolev lahendus</w:t>
      </w:r>
    </w:p>
    <w:p w14:paraId="358E7CCF" w14:textId="77777777" w:rsidR="002E458D" w:rsidRDefault="002E458D" w:rsidP="00353890">
      <w:pPr>
        <w:jc w:val="both"/>
        <w:rPr>
          <w:b/>
          <w:bCs/>
        </w:rPr>
      </w:pPr>
    </w:p>
    <w:p w14:paraId="5E339492" w14:textId="287F8FED" w:rsidR="006F2B4E" w:rsidRDefault="006F2B4E" w:rsidP="0074493F">
      <w:pPr>
        <w:pStyle w:val="Loendilik"/>
        <w:numPr>
          <w:ilvl w:val="0"/>
          <w:numId w:val="11"/>
        </w:numPr>
        <w:jc w:val="both"/>
        <w:rPr>
          <w:b/>
          <w:bCs/>
        </w:rPr>
      </w:pPr>
      <w:r w:rsidRPr="0074493F">
        <w:rPr>
          <w:b/>
          <w:bCs/>
        </w:rPr>
        <w:t>Alusmaterjalid</w:t>
      </w:r>
    </w:p>
    <w:p w14:paraId="01BE126A" w14:textId="77777777" w:rsidR="0074493F" w:rsidRPr="0074493F" w:rsidRDefault="0074493F" w:rsidP="0074493F">
      <w:pPr>
        <w:pStyle w:val="Loendilik"/>
        <w:jc w:val="both"/>
        <w:rPr>
          <w:b/>
          <w:bCs/>
        </w:rPr>
      </w:pPr>
    </w:p>
    <w:p w14:paraId="27309196" w14:textId="143F5F31" w:rsidR="0031773A" w:rsidRDefault="0031773A" w:rsidP="00353890">
      <w:pPr>
        <w:jc w:val="both"/>
      </w:pPr>
      <w:r>
        <w:t>Projekteerimisel arvestatavad alused ja lähtematerjalid</w:t>
      </w:r>
    </w:p>
    <w:p w14:paraId="588D1818" w14:textId="77777777" w:rsidR="0079732C" w:rsidRDefault="0031773A" w:rsidP="0079732C">
      <w:pPr>
        <w:pStyle w:val="Loendilik"/>
        <w:numPr>
          <w:ilvl w:val="0"/>
          <w:numId w:val="6"/>
        </w:numPr>
        <w:jc w:val="both"/>
      </w:pPr>
      <w:r w:rsidRPr="006F2B4E">
        <w:t>„Valga-Valka kaksiklinna kesklinna rajatiste ehitusprojekt“, töö nr IN1601</w:t>
      </w:r>
    </w:p>
    <w:p w14:paraId="0D155BA0" w14:textId="77777777" w:rsidR="0079732C" w:rsidRDefault="0031773A" w:rsidP="0079732C">
      <w:pPr>
        <w:pStyle w:val="Loendilik"/>
        <w:numPr>
          <w:ilvl w:val="0"/>
          <w:numId w:val="6"/>
        </w:numPr>
        <w:jc w:val="both"/>
      </w:pPr>
      <w:proofErr w:type="spellStart"/>
      <w:r w:rsidRPr="006F2B4E">
        <w:t>Ramsi</w:t>
      </w:r>
      <w:proofErr w:type="spellEnd"/>
      <w:r w:rsidRPr="006F2B4E">
        <w:t xml:space="preserve"> vesiveski, Tartu tn 2, konserveerimise põhiprojekt ja konserveerimistööd</w:t>
      </w:r>
    </w:p>
    <w:p w14:paraId="1B1CD207" w14:textId="77777777" w:rsidR="0079732C" w:rsidRDefault="00756007" w:rsidP="0079732C">
      <w:pPr>
        <w:pStyle w:val="Loendilik"/>
        <w:numPr>
          <w:ilvl w:val="0"/>
          <w:numId w:val="6"/>
        </w:numPr>
        <w:jc w:val="both"/>
      </w:pPr>
      <w:r>
        <w:t>Koostamisel „</w:t>
      </w:r>
      <w:proofErr w:type="spellStart"/>
      <w:r>
        <w:t>V</w:t>
      </w:r>
      <w:r w:rsidRPr="00756007">
        <w:t>aržup</w:t>
      </w:r>
      <w:r w:rsidR="009E011B" w:rsidRPr="009E011B">
        <w:t>ī</w:t>
      </w:r>
      <w:r w:rsidRPr="00756007">
        <w:t>tes</w:t>
      </w:r>
      <w:proofErr w:type="spellEnd"/>
      <w:r w:rsidRPr="00756007">
        <w:t xml:space="preserve"> </w:t>
      </w:r>
      <w:proofErr w:type="spellStart"/>
      <w:r w:rsidRPr="00756007">
        <w:t>un</w:t>
      </w:r>
      <w:proofErr w:type="spellEnd"/>
      <w:r w:rsidRPr="00756007">
        <w:t xml:space="preserve"> </w:t>
      </w:r>
      <w:proofErr w:type="spellStart"/>
      <w:r w:rsidRPr="00756007">
        <w:t>Pedeles</w:t>
      </w:r>
      <w:proofErr w:type="spellEnd"/>
      <w:r w:rsidRPr="00756007">
        <w:t xml:space="preserve"> </w:t>
      </w:r>
      <w:proofErr w:type="spellStart"/>
      <w:r w:rsidRPr="00756007">
        <w:t>upes</w:t>
      </w:r>
      <w:proofErr w:type="spellEnd"/>
      <w:r w:rsidRPr="00756007">
        <w:t xml:space="preserve"> </w:t>
      </w:r>
      <w:proofErr w:type="spellStart"/>
      <w:r w:rsidRPr="00756007">
        <w:t>atp</w:t>
      </w:r>
      <w:r w:rsidR="003C7646" w:rsidRPr="008E2E39">
        <w:t>ū</w:t>
      </w:r>
      <w:r w:rsidRPr="00756007">
        <w:t>tas</w:t>
      </w:r>
      <w:proofErr w:type="spellEnd"/>
      <w:r w:rsidRPr="00756007">
        <w:t xml:space="preserve"> </w:t>
      </w:r>
      <w:proofErr w:type="spellStart"/>
      <w:r w:rsidRPr="00756007">
        <w:t>zonas</w:t>
      </w:r>
      <w:proofErr w:type="spellEnd"/>
      <w:r w:rsidRPr="00756007">
        <w:t xml:space="preserve"> </w:t>
      </w:r>
      <w:proofErr w:type="spellStart"/>
      <w:r w:rsidRPr="00756007">
        <w:t>b</w:t>
      </w:r>
      <w:r w:rsidR="003C7646" w:rsidRPr="008E2E39">
        <w:t>ū</w:t>
      </w:r>
      <w:r w:rsidRPr="00756007">
        <w:t>vprojekta</w:t>
      </w:r>
      <w:proofErr w:type="spellEnd"/>
      <w:r w:rsidRPr="00756007">
        <w:t xml:space="preserve"> </w:t>
      </w:r>
      <w:proofErr w:type="spellStart"/>
      <w:r w:rsidRPr="00756007">
        <w:t>izstr</w:t>
      </w:r>
      <w:r w:rsidR="008E2E39" w:rsidRPr="008E2E39">
        <w:t>ā</w:t>
      </w:r>
      <w:r w:rsidRPr="00756007">
        <w:t>de</w:t>
      </w:r>
      <w:proofErr w:type="spellEnd"/>
      <w:r>
        <w:t>“</w:t>
      </w:r>
    </w:p>
    <w:p w14:paraId="24EE7899" w14:textId="77777777" w:rsidR="0079732C" w:rsidRDefault="0031773A" w:rsidP="0079732C">
      <w:pPr>
        <w:pStyle w:val="Loendilik"/>
        <w:numPr>
          <w:ilvl w:val="0"/>
          <w:numId w:val="6"/>
        </w:numPr>
        <w:jc w:val="both"/>
      </w:pPr>
      <w:r w:rsidRPr="006F2B4E">
        <w:t>Geodeetilise alusplaani edastab projekteerijale tellija.</w:t>
      </w:r>
    </w:p>
    <w:p w14:paraId="51CF69EE" w14:textId="6FFF01A1" w:rsidR="00805F07" w:rsidRDefault="00805F07" w:rsidP="0079732C">
      <w:pPr>
        <w:pStyle w:val="Loendilik"/>
        <w:numPr>
          <w:ilvl w:val="0"/>
          <w:numId w:val="6"/>
        </w:numPr>
        <w:jc w:val="both"/>
      </w:pPr>
      <w:r>
        <w:t>Alal on kehtivad detailplaneeringud</w:t>
      </w:r>
      <w:r w:rsidRPr="00805F07">
        <w:t xml:space="preserve"> DP2004-005, DP2002-001, DP2010-001, DP2012-002</w:t>
      </w:r>
      <w:r>
        <w:t xml:space="preserve">, millega on võimalik tutvuda siit: </w:t>
      </w:r>
      <w:hyperlink r:id="rId11" w:anchor="/939dd26d43b84687b5d249d885690f64" w:history="1">
        <w:r w:rsidRPr="0079732C">
          <w:rPr>
            <w:rStyle w:val="Hperlink"/>
            <w:rFonts w:eastAsiaTheme="majorEastAsia"/>
          </w:rPr>
          <w:t>Planeeringute register (valgagis.ee)</w:t>
        </w:r>
      </w:hyperlink>
      <w:r>
        <w:t xml:space="preserve"> </w:t>
      </w:r>
    </w:p>
    <w:p w14:paraId="3AC64F12" w14:textId="31A35108" w:rsidR="001977F9" w:rsidRDefault="001977F9" w:rsidP="00353890">
      <w:pPr>
        <w:jc w:val="both"/>
      </w:pPr>
    </w:p>
    <w:p w14:paraId="61685E05" w14:textId="307B48CD" w:rsidR="00034E33" w:rsidRDefault="009D552A" w:rsidP="0074493F">
      <w:pPr>
        <w:pStyle w:val="Loendilik"/>
        <w:numPr>
          <w:ilvl w:val="0"/>
          <w:numId w:val="11"/>
        </w:numPr>
        <w:jc w:val="both"/>
        <w:rPr>
          <w:b/>
          <w:bCs/>
        </w:rPr>
      </w:pPr>
      <w:r w:rsidRPr="0074493F">
        <w:rPr>
          <w:b/>
          <w:bCs/>
        </w:rPr>
        <w:t xml:space="preserve">Üldised tingimused </w:t>
      </w:r>
      <w:r w:rsidR="006A7178" w:rsidRPr="0074493F">
        <w:rPr>
          <w:b/>
          <w:bCs/>
        </w:rPr>
        <w:t>maastikukujundusprojekt</w:t>
      </w:r>
      <w:r w:rsidR="00BE5B3C" w:rsidRPr="0074493F">
        <w:rPr>
          <w:b/>
          <w:bCs/>
        </w:rPr>
        <w:t>i</w:t>
      </w:r>
      <w:r w:rsidRPr="0074493F">
        <w:rPr>
          <w:b/>
          <w:bCs/>
        </w:rPr>
        <w:t xml:space="preserve"> lahendusel</w:t>
      </w:r>
      <w:r w:rsidR="00BE5B3C" w:rsidRPr="0074493F">
        <w:rPr>
          <w:b/>
          <w:bCs/>
        </w:rPr>
        <w:t>e</w:t>
      </w:r>
    </w:p>
    <w:p w14:paraId="04A4A93B" w14:textId="77777777" w:rsidR="0074493F" w:rsidRPr="0074493F" w:rsidRDefault="0074493F" w:rsidP="0074493F">
      <w:pPr>
        <w:pStyle w:val="Loendilik"/>
        <w:jc w:val="both"/>
        <w:rPr>
          <w:b/>
          <w:bCs/>
        </w:rPr>
      </w:pPr>
    </w:p>
    <w:p w14:paraId="3E3957DD" w14:textId="77777777" w:rsidR="006972A9" w:rsidRDefault="00C12D86" w:rsidP="00353890">
      <w:pPr>
        <w:pStyle w:val="Loendilik"/>
        <w:numPr>
          <w:ilvl w:val="1"/>
          <w:numId w:val="11"/>
        </w:numPr>
        <w:jc w:val="both"/>
      </w:pPr>
      <w:r>
        <w:t xml:space="preserve">Eesmärgiks on leida terviklik ruumiline lahendus Pedeli </w:t>
      </w:r>
      <w:r w:rsidRPr="001D1361">
        <w:t>esimese</w:t>
      </w:r>
      <w:r>
        <w:t xml:space="preserve"> järve ümbruse</w:t>
      </w:r>
      <w:r w:rsidR="001D1361">
        <w:t xml:space="preserve"> haljas</w:t>
      </w:r>
      <w:r w:rsidR="00462FD6">
        <w:t>ala</w:t>
      </w:r>
      <w:r>
        <w:t>le</w:t>
      </w:r>
      <w:r w:rsidR="00F93173">
        <w:t xml:space="preserve">, kus on </w:t>
      </w:r>
      <w:r w:rsidR="00CD0F24">
        <w:t>kaasaegse kujundusega puhkeala</w:t>
      </w:r>
      <w:r w:rsidR="00896295">
        <w:t>l</w:t>
      </w:r>
      <w:r w:rsidR="00CD0F24">
        <w:t xml:space="preserve"> loodud võimalused mängimiseks, liikumiseks ja puhkamiseks aastaringselt. Kujundus</w:t>
      </w:r>
      <w:r w:rsidR="00DD5215">
        <w:t>l</w:t>
      </w:r>
      <w:r w:rsidR="00CD0F24">
        <w:t xml:space="preserve">ahenduse disain </w:t>
      </w:r>
      <w:r w:rsidR="005E25AA">
        <w:t xml:space="preserve">ning </w:t>
      </w:r>
      <w:r w:rsidR="00CD0F24">
        <w:t xml:space="preserve">haljastus peaks olema meeldiv ja atraktiivne inimeste liikumise tasapinnalt tunnetades. </w:t>
      </w:r>
    </w:p>
    <w:p w14:paraId="21FFC04D" w14:textId="218DBB0A" w:rsidR="006972A9" w:rsidRDefault="00CD0F24" w:rsidP="00353890">
      <w:pPr>
        <w:pStyle w:val="Loendilik"/>
        <w:numPr>
          <w:ilvl w:val="1"/>
          <w:numId w:val="11"/>
        </w:numPr>
        <w:jc w:val="both"/>
      </w:pPr>
      <w:r>
        <w:t>Lahendus peab sobituma keskkonda</w:t>
      </w:r>
      <w:r w:rsidR="006972A9">
        <w:t xml:space="preserve"> ning arvestama koostatavate projektidega</w:t>
      </w:r>
      <w:r>
        <w:t>.</w:t>
      </w:r>
    </w:p>
    <w:p w14:paraId="11330DC8" w14:textId="77777777" w:rsidR="006972A9" w:rsidRDefault="00F835AA" w:rsidP="00353890">
      <w:pPr>
        <w:pStyle w:val="Loendilik"/>
        <w:numPr>
          <w:ilvl w:val="1"/>
          <w:numId w:val="11"/>
        </w:numPr>
        <w:jc w:val="both"/>
      </w:pPr>
      <w:r>
        <w:t>Maastikuk</w:t>
      </w:r>
      <w:r w:rsidR="00C8257B">
        <w:t>ujundusprojekt</w:t>
      </w:r>
      <w:r w:rsidR="00B15AFE">
        <w:t>iga ei muudeta olemasolevat teede ja tänavavalgustuse</w:t>
      </w:r>
      <w:r w:rsidR="002A6097">
        <w:t xml:space="preserve"> (osaliselt veel projekteerimisel)</w:t>
      </w:r>
      <w:r w:rsidR="000C214D" w:rsidRPr="000C214D">
        <w:t xml:space="preserve"> </w:t>
      </w:r>
      <w:r w:rsidR="000C214D">
        <w:t>lahendust</w:t>
      </w:r>
      <w:r w:rsidR="00AF36FA">
        <w:t>.</w:t>
      </w:r>
    </w:p>
    <w:p w14:paraId="734DBED4" w14:textId="348298F7" w:rsidR="00AF36FA" w:rsidRDefault="00AF36FA" w:rsidP="00353890">
      <w:pPr>
        <w:pStyle w:val="Loendilik"/>
        <w:numPr>
          <w:ilvl w:val="1"/>
          <w:numId w:val="11"/>
        </w:numPr>
        <w:jc w:val="both"/>
      </w:pPr>
      <w:r>
        <w:t xml:space="preserve">Kujundusprojekti </w:t>
      </w:r>
      <w:r w:rsidR="00617C85">
        <w:t xml:space="preserve">koostamisel </w:t>
      </w:r>
      <w:r w:rsidR="001E4690">
        <w:t>lähtuda printsiipidest:</w:t>
      </w:r>
    </w:p>
    <w:p w14:paraId="4767E600" w14:textId="77777777" w:rsidR="006972A9" w:rsidRDefault="00C43081" w:rsidP="006972A9">
      <w:pPr>
        <w:pStyle w:val="Loendilik"/>
        <w:numPr>
          <w:ilvl w:val="2"/>
          <w:numId w:val="11"/>
        </w:numPr>
        <w:jc w:val="both"/>
      </w:pPr>
      <w:r>
        <w:t>looduslikud ja kestvad materjalid</w:t>
      </w:r>
    </w:p>
    <w:p w14:paraId="56D0D691" w14:textId="77777777" w:rsidR="006972A9" w:rsidRDefault="00F8385B" w:rsidP="006972A9">
      <w:pPr>
        <w:pStyle w:val="Loendilik"/>
        <w:numPr>
          <w:ilvl w:val="2"/>
          <w:numId w:val="11"/>
        </w:numPr>
        <w:jc w:val="both"/>
      </w:pPr>
      <w:r>
        <w:t>hilisem võimalikult vähene hooldusvajadus</w:t>
      </w:r>
      <w:r w:rsidR="009B4463">
        <w:t xml:space="preserve"> (</w:t>
      </w:r>
      <w:r w:rsidR="00F667D7">
        <w:t>pikaajaliselt säästlik</w:t>
      </w:r>
      <w:r w:rsidR="009B4463">
        <w:t>)</w:t>
      </w:r>
    </w:p>
    <w:p w14:paraId="44448D05" w14:textId="77777777" w:rsidR="006972A9" w:rsidRDefault="00A93929" w:rsidP="006972A9">
      <w:pPr>
        <w:pStyle w:val="Loendilik"/>
        <w:numPr>
          <w:ilvl w:val="2"/>
          <w:numId w:val="11"/>
        </w:numPr>
        <w:jc w:val="both"/>
      </w:pPr>
      <w:r>
        <w:lastRenderedPageBreak/>
        <w:t xml:space="preserve">tagatud on </w:t>
      </w:r>
      <w:r w:rsidR="007033C8">
        <w:t>kasutajate</w:t>
      </w:r>
      <w:r w:rsidR="009C202A">
        <w:t xml:space="preserve"> võimalikult suur</w:t>
      </w:r>
      <w:r w:rsidR="007033C8">
        <w:t xml:space="preserve"> mugavus ja ohutus</w:t>
      </w:r>
    </w:p>
    <w:p w14:paraId="556D0E1C" w14:textId="77777777" w:rsidR="006972A9" w:rsidRDefault="00466482" w:rsidP="006972A9">
      <w:pPr>
        <w:pStyle w:val="Loendilik"/>
        <w:numPr>
          <w:ilvl w:val="2"/>
          <w:numId w:val="11"/>
        </w:numPr>
        <w:jc w:val="both"/>
      </w:pPr>
      <w:r>
        <w:t>pinnase</w:t>
      </w:r>
      <w:r w:rsidR="0079457D">
        <w:t xml:space="preserve"> kohatine</w:t>
      </w:r>
      <w:r>
        <w:t xml:space="preserve"> liigniiskus</w:t>
      </w:r>
      <w:r w:rsidR="0079457D">
        <w:t xml:space="preserve"> ning selle oskus</w:t>
      </w:r>
      <w:r w:rsidR="00D54642">
        <w:t xml:space="preserve">lik </w:t>
      </w:r>
      <w:r w:rsidR="005E267D">
        <w:t>(ära)</w:t>
      </w:r>
      <w:r w:rsidR="00D54642">
        <w:t>kasutami</w:t>
      </w:r>
      <w:r w:rsidR="00F06C4C">
        <w:t>n</w:t>
      </w:r>
      <w:r w:rsidR="00D54642">
        <w:t>e kujunduse kavandamisel</w:t>
      </w:r>
    </w:p>
    <w:p w14:paraId="31FEA5B8" w14:textId="1A7A005F" w:rsidR="00466482" w:rsidRDefault="00466482" w:rsidP="006972A9">
      <w:pPr>
        <w:pStyle w:val="Loendilik"/>
        <w:numPr>
          <w:ilvl w:val="2"/>
          <w:numId w:val="11"/>
        </w:numPr>
        <w:jc w:val="both"/>
      </w:pPr>
      <w:r>
        <w:t>pinnase reljeef</w:t>
      </w:r>
      <w:r w:rsidR="00C76639">
        <w:t>i esiletoomine ala p</w:t>
      </w:r>
      <w:r w:rsidR="00CA7BBD">
        <w:t>õhjapoolses küljes</w:t>
      </w:r>
    </w:p>
    <w:p w14:paraId="5FECCACB" w14:textId="28EF82EF" w:rsidR="00F328BC" w:rsidRDefault="00F328BC" w:rsidP="00F328BC"/>
    <w:p w14:paraId="15738D2A" w14:textId="388A0C37" w:rsidR="008832BC" w:rsidRDefault="008832BC" w:rsidP="0074493F">
      <w:pPr>
        <w:pStyle w:val="Loendilik"/>
        <w:numPr>
          <w:ilvl w:val="0"/>
          <w:numId w:val="11"/>
        </w:numPr>
        <w:rPr>
          <w:b/>
          <w:bCs/>
        </w:rPr>
      </w:pPr>
      <w:r w:rsidRPr="0074493F">
        <w:rPr>
          <w:b/>
          <w:bCs/>
        </w:rPr>
        <w:t xml:space="preserve">Haljastus </w:t>
      </w:r>
    </w:p>
    <w:p w14:paraId="23036223" w14:textId="77777777" w:rsidR="0074493F" w:rsidRPr="0074493F" w:rsidRDefault="0074493F" w:rsidP="0074493F">
      <w:pPr>
        <w:pStyle w:val="Loendilik"/>
        <w:rPr>
          <w:b/>
          <w:bCs/>
        </w:rPr>
      </w:pPr>
    </w:p>
    <w:p w14:paraId="1D427136" w14:textId="251BC84B" w:rsidR="008832BC" w:rsidRDefault="008832BC" w:rsidP="00DD0F99">
      <w:pPr>
        <w:jc w:val="both"/>
      </w:pPr>
      <w:r>
        <w:t xml:space="preserve">Ootused </w:t>
      </w:r>
      <w:r w:rsidR="00D97A46">
        <w:t>maastikukujun</w:t>
      </w:r>
      <w:r w:rsidR="00292407">
        <w:t>d</w:t>
      </w:r>
      <w:r w:rsidR="00D97A46">
        <w:t xml:space="preserve">usprojekti </w:t>
      </w:r>
      <w:r w:rsidR="00292407">
        <w:t xml:space="preserve">koostamisel haljastuslikule </w:t>
      </w:r>
      <w:r>
        <w:t xml:space="preserve">lahendusele: </w:t>
      </w:r>
    </w:p>
    <w:p w14:paraId="1443C1CA" w14:textId="77777777" w:rsidR="006972A9" w:rsidRDefault="001D671D" w:rsidP="006972A9">
      <w:pPr>
        <w:pStyle w:val="Loendilik"/>
        <w:numPr>
          <w:ilvl w:val="1"/>
          <w:numId w:val="11"/>
        </w:numPr>
        <w:jc w:val="both"/>
      </w:pPr>
      <w:r>
        <w:t>k</w:t>
      </w:r>
      <w:r w:rsidR="00FD7BEC">
        <w:t xml:space="preserve">avandatud haljastus peab olema mitme-rindeline ja </w:t>
      </w:r>
      <w:r w:rsidR="007E2CAD">
        <w:t xml:space="preserve">liigiliselt </w:t>
      </w:r>
      <w:r w:rsidR="00FD7BEC">
        <w:t xml:space="preserve">mitmekesine. </w:t>
      </w:r>
      <w:r w:rsidR="00D03704">
        <w:t>T</w:t>
      </w:r>
      <w:r w:rsidR="0089106F">
        <w:t>aimmaterjali valikul arvestada kohalik</w:t>
      </w:r>
      <w:r w:rsidR="00FE7E8B">
        <w:t>u</w:t>
      </w:r>
      <w:r w:rsidR="0089106F">
        <w:t xml:space="preserve"> klimaatiliste eripäradega ja olemasoleva haljastusega.</w:t>
      </w:r>
    </w:p>
    <w:p w14:paraId="56CC6F12" w14:textId="77777777" w:rsidR="006972A9" w:rsidRDefault="00F817EF" w:rsidP="006972A9">
      <w:pPr>
        <w:pStyle w:val="Loendilik"/>
        <w:numPr>
          <w:ilvl w:val="1"/>
          <w:numId w:val="11"/>
        </w:numPr>
        <w:jc w:val="both"/>
      </w:pPr>
      <w:r>
        <w:t xml:space="preserve">liigipõhiste </w:t>
      </w:r>
      <w:r w:rsidR="00666DFD">
        <w:t xml:space="preserve">kasvutingimuste </w:t>
      </w:r>
      <w:r w:rsidR="0099505E">
        <w:t>tagamise</w:t>
      </w:r>
      <w:r w:rsidR="00385434">
        <w:t>l</w:t>
      </w:r>
      <w:r w:rsidR="00666DFD">
        <w:t xml:space="preserve"> </w:t>
      </w:r>
      <w:r w:rsidR="002D2344">
        <w:t xml:space="preserve">näha </w:t>
      </w:r>
      <w:r w:rsidR="00F0483E">
        <w:t xml:space="preserve">ette </w:t>
      </w:r>
      <w:r w:rsidR="00666DFD">
        <w:t>pinnase toitainete osakaalu suurendamine</w:t>
      </w:r>
      <w:r w:rsidR="006E64D1">
        <w:t xml:space="preserve"> või vähendamine </w:t>
      </w:r>
    </w:p>
    <w:p w14:paraId="1E66F09C" w14:textId="77777777" w:rsidR="006972A9" w:rsidRDefault="00386924" w:rsidP="006972A9">
      <w:pPr>
        <w:pStyle w:val="Loendilik"/>
        <w:numPr>
          <w:ilvl w:val="1"/>
          <w:numId w:val="11"/>
        </w:numPr>
        <w:jc w:val="both"/>
      </w:pPr>
      <w:r>
        <w:t>leida nutikad lahendused liigniisketele aladele</w:t>
      </w:r>
      <w:r w:rsidR="004C7357">
        <w:t>.</w:t>
      </w:r>
      <w:r w:rsidR="0091325E" w:rsidRPr="0091325E">
        <w:t xml:space="preserve"> </w:t>
      </w:r>
      <w:r w:rsidR="00A34F28">
        <w:t>Lahendusest tule</w:t>
      </w:r>
      <w:r w:rsidR="00341AFF">
        <w:t>nevalt k</w:t>
      </w:r>
      <w:r w:rsidR="0091325E">
        <w:t xml:space="preserve">avandada dekoratiivseid istutusi </w:t>
      </w:r>
      <w:r w:rsidR="0091325E" w:rsidRPr="004C7357">
        <w:t>märgala- ja kaldataimede</w:t>
      </w:r>
      <w:r w:rsidR="001F283E" w:rsidRPr="004C7357">
        <w:t>ga</w:t>
      </w:r>
    </w:p>
    <w:p w14:paraId="702B6794" w14:textId="77777777" w:rsidR="006972A9" w:rsidRDefault="005C16E9" w:rsidP="006972A9">
      <w:pPr>
        <w:pStyle w:val="Loendilik"/>
        <w:numPr>
          <w:ilvl w:val="1"/>
          <w:numId w:val="11"/>
        </w:numPr>
        <w:jc w:val="both"/>
      </w:pPr>
      <w:r>
        <w:t>istutusalade</w:t>
      </w:r>
      <w:r w:rsidR="003954A7">
        <w:t xml:space="preserve"> </w:t>
      </w:r>
      <w:r w:rsidR="00664D62">
        <w:t>projekteerimisel</w:t>
      </w:r>
      <w:r w:rsidR="003954A7">
        <w:t xml:space="preserve"> </w:t>
      </w:r>
      <w:r w:rsidR="00955D10">
        <w:t>plastiku sisaldusega</w:t>
      </w:r>
      <w:r w:rsidR="00664D62">
        <w:t xml:space="preserve"> istutuskangaid (</w:t>
      </w:r>
      <w:proofErr w:type="spellStart"/>
      <w:r w:rsidR="00664D62">
        <w:t>vmt</w:t>
      </w:r>
      <w:proofErr w:type="spellEnd"/>
      <w:r w:rsidR="00664D62">
        <w:t>) mitte kavandada</w:t>
      </w:r>
      <w:r>
        <w:t xml:space="preserve"> </w:t>
      </w:r>
    </w:p>
    <w:p w14:paraId="6EB5FA89" w14:textId="77777777" w:rsidR="006972A9" w:rsidRDefault="007F380B" w:rsidP="006972A9">
      <w:pPr>
        <w:pStyle w:val="Loendilik"/>
        <w:numPr>
          <w:ilvl w:val="1"/>
          <w:numId w:val="11"/>
        </w:numPr>
        <w:jc w:val="both"/>
      </w:pPr>
      <w:r>
        <w:t>v</w:t>
      </w:r>
      <w:r w:rsidR="00A120C4">
        <w:t>ältida i</w:t>
      </w:r>
      <w:r w:rsidR="00A66414">
        <w:t>ntensiivselt</w:t>
      </w:r>
      <w:r w:rsidR="007F66D8">
        <w:t xml:space="preserve"> (agressiivselt)</w:t>
      </w:r>
      <w:r w:rsidR="00A66414">
        <w:t xml:space="preserve"> levivate taimeliikide </w:t>
      </w:r>
      <w:r w:rsidR="00A120C4">
        <w:t>kavandamist</w:t>
      </w:r>
    </w:p>
    <w:p w14:paraId="757823AC" w14:textId="77777777" w:rsidR="006972A9" w:rsidRDefault="007F380B" w:rsidP="006972A9">
      <w:pPr>
        <w:pStyle w:val="Loendilik"/>
        <w:numPr>
          <w:ilvl w:val="1"/>
          <w:numId w:val="11"/>
        </w:numPr>
        <w:jc w:val="both"/>
      </w:pPr>
      <w:r>
        <w:t>vähe</w:t>
      </w:r>
      <w:r w:rsidR="005C359E">
        <w:t>ndada</w:t>
      </w:r>
      <w:r w:rsidR="00F631B3">
        <w:t xml:space="preserve"> sagedase niitmisvajadusega</w:t>
      </w:r>
      <w:r>
        <w:t xml:space="preserve"> muruala</w:t>
      </w:r>
      <w:r w:rsidR="009E2490">
        <w:t>sid</w:t>
      </w:r>
    </w:p>
    <w:p w14:paraId="7BB17D69" w14:textId="77777777" w:rsidR="006972A9" w:rsidRDefault="00A94293" w:rsidP="006972A9">
      <w:pPr>
        <w:pStyle w:val="Loendilik"/>
        <w:numPr>
          <w:ilvl w:val="1"/>
          <w:numId w:val="11"/>
        </w:numPr>
        <w:jc w:val="both"/>
      </w:pPr>
      <w:r>
        <w:t>taime</w:t>
      </w:r>
      <w:r w:rsidR="00ED3AC1">
        <w:t xml:space="preserve">de </w:t>
      </w:r>
      <w:r>
        <w:t xml:space="preserve">valikul eelistada </w:t>
      </w:r>
      <w:r w:rsidR="000F0995">
        <w:t>vähenõudlikke püsikuid ja põõsaid</w:t>
      </w:r>
      <w:r w:rsidR="005426B4">
        <w:t>,</w:t>
      </w:r>
      <w:r w:rsidR="000F0995">
        <w:t xml:space="preserve"> </w:t>
      </w:r>
      <w:r>
        <w:t>samuti võimalus</w:t>
      </w:r>
      <w:r w:rsidR="00ED3AC1">
        <w:t>el</w:t>
      </w:r>
      <w:r>
        <w:t xml:space="preserve"> </w:t>
      </w:r>
      <w:r w:rsidR="00546B7B">
        <w:t>kavandada</w:t>
      </w:r>
      <w:r w:rsidR="000F0995">
        <w:t xml:space="preserve"> niiduala</w:t>
      </w:r>
      <w:r w:rsidR="00ED3AC1">
        <w:t>sis</w:t>
      </w:r>
    </w:p>
    <w:p w14:paraId="271C4C13" w14:textId="77777777" w:rsidR="006972A9" w:rsidRDefault="00BE7144" w:rsidP="006972A9">
      <w:pPr>
        <w:pStyle w:val="Loendilik"/>
        <w:numPr>
          <w:ilvl w:val="1"/>
          <w:numId w:val="11"/>
        </w:numPr>
        <w:jc w:val="both"/>
      </w:pPr>
      <w:r>
        <w:t>l</w:t>
      </w:r>
      <w:r w:rsidR="008832BC">
        <w:t xml:space="preserve">ahenduses esitada selgelt säilitatav ja likvideeritav kõrghaljastus. </w:t>
      </w:r>
    </w:p>
    <w:p w14:paraId="7D318624" w14:textId="77777777" w:rsidR="006972A9" w:rsidRDefault="003000A7" w:rsidP="006972A9">
      <w:pPr>
        <w:pStyle w:val="Loendilik"/>
        <w:numPr>
          <w:ilvl w:val="1"/>
          <w:numId w:val="11"/>
        </w:numPr>
        <w:jc w:val="both"/>
      </w:pPr>
      <w:r>
        <w:t>k</w:t>
      </w:r>
      <w:r w:rsidR="00894F25">
        <w:t>avandatud haljastuse paigutuse</w:t>
      </w:r>
      <w:r w:rsidR="00CB7817">
        <w:t>l</w:t>
      </w:r>
      <w:r w:rsidR="00894F25">
        <w:t xml:space="preserve"> arvestada olemasolevate tehnovõrkudega ja tagada juurestiku</w:t>
      </w:r>
      <w:r w:rsidR="002564DC">
        <w:t>le p</w:t>
      </w:r>
      <w:r w:rsidR="00894F25">
        <w:t xml:space="preserve">iisav </w:t>
      </w:r>
      <w:r w:rsidR="002564DC">
        <w:t>kasvuruum</w:t>
      </w:r>
    </w:p>
    <w:p w14:paraId="13A02F91" w14:textId="68721F8E" w:rsidR="002201F9" w:rsidRDefault="00B92183" w:rsidP="006972A9">
      <w:pPr>
        <w:pStyle w:val="Loendilik"/>
        <w:numPr>
          <w:ilvl w:val="1"/>
          <w:numId w:val="11"/>
        </w:numPr>
        <w:jc w:val="both"/>
      </w:pPr>
      <w:r>
        <w:t>t</w:t>
      </w:r>
      <w:r w:rsidR="002201F9">
        <w:t>aimed peavad olema kättesaadavad lähialalt (Eestist või naaberriikide puukoolidest</w:t>
      </w:r>
      <w:r w:rsidR="00DD0F99">
        <w:t>/aianditest</w:t>
      </w:r>
      <w:r w:rsidR="002201F9">
        <w:t xml:space="preserve">) ja kasvama </w:t>
      </w:r>
      <w:r w:rsidR="00034E59">
        <w:t>kohalik</w:t>
      </w:r>
      <w:r w:rsidR="00DD0F99">
        <w:t>es</w:t>
      </w:r>
      <w:r w:rsidR="002201F9">
        <w:t xml:space="preserve"> klimaatilistes tingimustes.</w:t>
      </w:r>
    </w:p>
    <w:p w14:paraId="026B4B4B" w14:textId="69342D66" w:rsidR="000B749B" w:rsidRDefault="000B749B" w:rsidP="00F73681">
      <w:pPr>
        <w:jc w:val="both"/>
      </w:pPr>
    </w:p>
    <w:p w14:paraId="4EBF59DD" w14:textId="42DD3B15" w:rsidR="00F73681" w:rsidRDefault="00F73681" w:rsidP="0074493F">
      <w:pPr>
        <w:pStyle w:val="Loendilik"/>
        <w:numPr>
          <w:ilvl w:val="0"/>
          <w:numId w:val="11"/>
        </w:numPr>
        <w:jc w:val="both"/>
        <w:rPr>
          <w:b/>
          <w:bCs/>
        </w:rPr>
      </w:pPr>
      <w:r w:rsidRPr="0074493F">
        <w:rPr>
          <w:b/>
          <w:bCs/>
        </w:rPr>
        <w:t>Rajatised, inventar, väikevormid</w:t>
      </w:r>
    </w:p>
    <w:p w14:paraId="3C30736A" w14:textId="77777777" w:rsidR="0074493F" w:rsidRPr="0074493F" w:rsidRDefault="0074493F" w:rsidP="0074493F">
      <w:pPr>
        <w:pStyle w:val="Loendilik"/>
        <w:jc w:val="both"/>
        <w:rPr>
          <w:b/>
          <w:bCs/>
        </w:rPr>
      </w:pPr>
    </w:p>
    <w:p w14:paraId="51D4A929" w14:textId="77777777" w:rsidR="006972A9" w:rsidRDefault="006972A9" w:rsidP="006972A9">
      <w:pPr>
        <w:pStyle w:val="Loendilik"/>
        <w:numPr>
          <w:ilvl w:val="1"/>
          <w:numId w:val="11"/>
        </w:numPr>
        <w:jc w:val="both"/>
      </w:pPr>
      <w:r>
        <w:t xml:space="preserve"> </w:t>
      </w:r>
      <w:r w:rsidR="008520CB">
        <w:t>näidatud on säilitatava</w:t>
      </w:r>
      <w:r w:rsidR="00EC1308">
        <w:t>te</w:t>
      </w:r>
      <w:r w:rsidR="008520CB">
        <w:t xml:space="preserve"> ja kavandatud rajatiste, inventari ja väikevormide paiknemine</w:t>
      </w:r>
    </w:p>
    <w:p w14:paraId="3F9C7D46" w14:textId="77777777" w:rsidR="006972A9" w:rsidRDefault="00374E27" w:rsidP="006972A9">
      <w:pPr>
        <w:pStyle w:val="Loendilik"/>
        <w:numPr>
          <w:ilvl w:val="1"/>
          <w:numId w:val="11"/>
        </w:numPr>
        <w:jc w:val="both"/>
      </w:pPr>
      <w:r>
        <w:t>e</w:t>
      </w:r>
      <w:r w:rsidR="00DC0EB8">
        <w:t xml:space="preserve">tte on nähtud </w:t>
      </w:r>
      <w:r w:rsidR="00AA333B">
        <w:t xml:space="preserve">seljatoega </w:t>
      </w:r>
      <w:r w:rsidR="00DC0EB8">
        <w:t>pinkide, lihtsasti tühjendatavate prügikastide</w:t>
      </w:r>
      <w:r w:rsidR="00805F07">
        <w:t xml:space="preserve"> ja vähemalt kaks jäätmete liigiti kogumise punkti (</w:t>
      </w:r>
      <w:proofErr w:type="spellStart"/>
      <w:r w:rsidR="00805F07">
        <w:t>segapakend</w:t>
      </w:r>
      <w:proofErr w:type="spellEnd"/>
      <w:r w:rsidR="00805F07">
        <w:t xml:space="preserve">, </w:t>
      </w:r>
      <w:proofErr w:type="spellStart"/>
      <w:r w:rsidR="00805F07">
        <w:t>biojäätmed</w:t>
      </w:r>
      <w:proofErr w:type="spellEnd"/>
      <w:r w:rsidR="00805F07">
        <w:t xml:space="preserve">, taarapakend ja segaolmejäätmed), </w:t>
      </w:r>
      <w:r w:rsidR="00DC0EB8">
        <w:t>lukustatavate jalgrattahoidjate kujundus ja asukohad</w:t>
      </w:r>
    </w:p>
    <w:p w14:paraId="333A2F50" w14:textId="77777777" w:rsidR="006972A9" w:rsidRDefault="00805F07" w:rsidP="006972A9">
      <w:pPr>
        <w:pStyle w:val="Loendilik"/>
        <w:numPr>
          <w:ilvl w:val="1"/>
          <w:numId w:val="11"/>
        </w:numPr>
        <w:jc w:val="both"/>
      </w:pPr>
      <w:r>
        <w:t>alale sobivate puhke kohtade (nt: piknikukohtade ning aktiivse puhkuse pidamiseks) lahenduste pakkumine</w:t>
      </w:r>
    </w:p>
    <w:p w14:paraId="7A38FA94" w14:textId="77777777" w:rsidR="006972A9" w:rsidRDefault="008F62B7" w:rsidP="006972A9">
      <w:pPr>
        <w:pStyle w:val="Loendilik"/>
        <w:numPr>
          <w:ilvl w:val="1"/>
          <w:numId w:val="11"/>
        </w:numPr>
        <w:jc w:val="both"/>
      </w:pPr>
      <w:r>
        <w:t>k</w:t>
      </w:r>
      <w:r w:rsidR="008E7632">
        <w:t>a</w:t>
      </w:r>
      <w:r w:rsidR="00CE52B8">
        <w:t xml:space="preserve">vandatud </w:t>
      </w:r>
      <w:r w:rsidR="0038253D">
        <w:t>v</w:t>
      </w:r>
      <w:r w:rsidR="00FE1B7B">
        <w:t xml:space="preserve">älimööbel </w:t>
      </w:r>
      <w:r>
        <w:t>on</w:t>
      </w:r>
      <w:r w:rsidR="00FE1B7B">
        <w:t xml:space="preserve"> funktsionaalne ja vandaalikindel</w:t>
      </w:r>
    </w:p>
    <w:p w14:paraId="44D06C86" w14:textId="77777777" w:rsidR="006972A9" w:rsidRDefault="00271026" w:rsidP="006972A9">
      <w:pPr>
        <w:pStyle w:val="Loendilik"/>
        <w:numPr>
          <w:ilvl w:val="1"/>
          <w:numId w:val="11"/>
        </w:numPr>
        <w:jc w:val="both"/>
      </w:pPr>
      <w:r>
        <w:t>a</w:t>
      </w:r>
      <w:r w:rsidR="00564CBA">
        <w:t xml:space="preserve">ntud on </w:t>
      </w:r>
      <w:r w:rsidR="00A47CB3">
        <w:t xml:space="preserve">lahendus maapinna katenditele kogu alal. Katendite valikul </w:t>
      </w:r>
      <w:r w:rsidR="00CE52B8">
        <w:t xml:space="preserve">on </w:t>
      </w:r>
      <w:r w:rsidR="00A47CB3">
        <w:t>arvesta</w:t>
      </w:r>
      <w:r w:rsidR="00CE52B8">
        <w:t>tud</w:t>
      </w:r>
      <w:r w:rsidR="00A47CB3">
        <w:t xml:space="preserve"> kõigi kasutajate mugavust ja ohutust, samuti pikaajalist püsivust, maa-aluste ehitustööde tegemise võimalikkust, materjali ja hoolduse hinda</w:t>
      </w:r>
    </w:p>
    <w:p w14:paraId="79CA6783" w14:textId="77777777" w:rsidR="006972A9" w:rsidRDefault="008656DD" w:rsidP="006972A9">
      <w:pPr>
        <w:pStyle w:val="Loendilik"/>
        <w:numPr>
          <w:ilvl w:val="1"/>
          <w:numId w:val="11"/>
        </w:numPr>
        <w:jc w:val="both"/>
      </w:pPr>
      <w:r>
        <w:t>e</w:t>
      </w:r>
      <w:r w:rsidR="00920E3C">
        <w:t xml:space="preserve">tte on nähtud huvitav ja </w:t>
      </w:r>
      <w:r w:rsidR="00412E00">
        <w:t>mänguline</w:t>
      </w:r>
      <w:r w:rsidR="005F1FA0">
        <w:t xml:space="preserve"> lahendus olemasolevale liikluslinnakule</w:t>
      </w:r>
      <w:r w:rsidR="00412E00">
        <w:t xml:space="preserve"> või </w:t>
      </w:r>
      <w:r w:rsidR="00E073D8">
        <w:t>on</w:t>
      </w:r>
      <w:r w:rsidR="00EE0ACB">
        <w:t xml:space="preserve"> kavanda</w:t>
      </w:r>
      <w:r w:rsidR="00F95F36">
        <w:t xml:space="preserve">tud </w:t>
      </w:r>
      <w:r w:rsidR="00412E00">
        <w:t xml:space="preserve">sellele alale </w:t>
      </w:r>
      <w:r w:rsidR="00F95F36">
        <w:t xml:space="preserve">muu aktiivset </w:t>
      </w:r>
      <w:r w:rsidR="002F0A5A">
        <w:t>liikumist soodustav lahendus</w:t>
      </w:r>
      <w:r w:rsidR="006D0314">
        <w:t xml:space="preserve">. </w:t>
      </w:r>
    </w:p>
    <w:p w14:paraId="7CB7D296" w14:textId="77777777" w:rsidR="006972A9" w:rsidRDefault="00A95873" w:rsidP="006972A9">
      <w:pPr>
        <w:pStyle w:val="Loendilik"/>
        <w:numPr>
          <w:ilvl w:val="1"/>
          <w:numId w:val="11"/>
        </w:numPr>
        <w:jc w:val="both"/>
      </w:pPr>
      <w:r>
        <w:t>e</w:t>
      </w:r>
      <w:r w:rsidR="00165864">
        <w:t xml:space="preserve">tte on nähtud lahendus </w:t>
      </w:r>
      <w:r w:rsidR="00925F21">
        <w:t xml:space="preserve">parandamaks </w:t>
      </w:r>
      <w:r w:rsidR="006D7949">
        <w:t>o</w:t>
      </w:r>
      <w:r w:rsidR="00284FBE">
        <w:t>lemasolev</w:t>
      </w:r>
      <w:r w:rsidR="00B11F6F">
        <w:t>a</w:t>
      </w:r>
      <w:r w:rsidR="00284FBE">
        <w:t xml:space="preserve"> mänguväljak</w:t>
      </w:r>
      <w:r w:rsidR="00B11F6F">
        <w:t>u kasutusmugavus</w:t>
      </w:r>
      <w:r w:rsidR="00481BD4">
        <w:t>t</w:t>
      </w:r>
      <w:r w:rsidR="00B11F6F">
        <w:t xml:space="preserve"> ja seotust</w:t>
      </w:r>
      <w:r w:rsidR="00E66B09">
        <w:t xml:space="preserve"> </w:t>
      </w:r>
      <w:r w:rsidR="00114419">
        <w:t>ümbritsevate aladega</w:t>
      </w:r>
      <w:r w:rsidR="00284FBE">
        <w:t xml:space="preserve">. </w:t>
      </w:r>
      <w:r w:rsidR="00E56607">
        <w:t>Inventari osas muut</w:t>
      </w:r>
      <w:r w:rsidR="0033768B">
        <w:t xml:space="preserve">usti ette nähtud </w:t>
      </w:r>
      <w:r w:rsidR="00E371DF">
        <w:t xml:space="preserve">ei </w:t>
      </w:r>
      <w:r w:rsidR="0033768B">
        <w:t>ole</w:t>
      </w:r>
    </w:p>
    <w:p w14:paraId="626DBC57" w14:textId="465D19E9" w:rsidR="00233F76" w:rsidRDefault="00C15F3C" w:rsidP="006972A9">
      <w:pPr>
        <w:pStyle w:val="Loendilik"/>
        <w:numPr>
          <w:ilvl w:val="1"/>
          <w:numId w:val="11"/>
        </w:numPr>
        <w:jc w:val="both"/>
      </w:pPr>
      <w:r>
        <w:t xml:space="preserve">Kasutatavad ehitusmaterjalid peavad olema meie kliimavöötmesse sobivad. </w:t>
      </w:r>
      <w:r w:rsidR="007679DD">
        <w:t>M</w:t>
      </w:r>
      <w:r w:rsidR="00FF2627">
        <w:t>aterjalide</w:t>
      </w:r>
      <w:r w:rsidR="007679DD">
        <w:t xml:space="preserve"> </w:t>
      </w:r>
      <w:r w:rsidR="00FF2627">
        <w:t xml:space="preserve">ja õuemööbli valikul </w:t>
      </w:r>
      <w:r w:rsidR="007679DD">
        <w:t xml:space="preserve">arvestada </w:t>
      </w:r>
      <w:r w:rsidR="0091377B">
        <w:t xml:space="preserve">toote </w:t>
      </w:r>
      <w:r w:rsidR="00B713BF">
        <w:t xml:space="preserve">pika elukaarega ja võimalusel ka </w:t>
      </w:r>
      <w:r w:rsidR="00FF2627">
        <w:t xml:space="preserve">süsinikjalajäljega. </w:t>
      </w:r>
      <w:r w:rsidR="00E51002">
        <w:t>Võimalusel eelistada kohalikke materjale.</w:t>
      </w:r>
    </w:p>
    <w:p w14:paraId="4E905DF1" w14:textId="5FB01F30" w:rsidR="00101BF4" w:rsidRDefault="00101BF4" w:rsidP="00101BF4">
      <w:pPr>
        <w:jc w:val="both"/>
      </w:pPr>
    </w:p>
    <w:p w14:paraId="02A9583F" w14:textId="35AB1A44" w:rsidR="00101BF4" w:rsidRDefault="00101BF4" w:rsidP="00101BF4">
      <w:pPr>
        <w:jc w:val="both"/>
      </w:pPr>
    </w:p>
    <w:p w14:paraId="001B7116" w14:textId="77777777" w:rsidR="00101BF4" w:rsidRDefault="00101BF4" w:rsidP="00101BF4">
      <w:pPr>
        <w:jc w:val="both"/>
      </w:pPr>
    </w:p>
    <w:p w14:paraId="4415B8C0" w14:textId="1ECF1E48" w:rsidR="007E6AAA" w:rsidRDefault="007E6AAA" w:rsidP="00F73681">
      <w:pPr>
        <w:jc w:val="both"/>
      </w:pPr>
    </w:p>
    <w:p w14:paraId="6A212BE5" w14:textId="18AF1B0F" w:rsidR="001F7F1B" w:rsidRPr="0074493F" w:rsidRDefault="00A175C5" w:rsidP="0074493F">
      <w:pPr>
        <w:pStyle w:val="Loendilik"/>
        <w:numPr>
          <w:ilvl w:val="0"/>
          <w:numId w:val="11"/>
        </w:numPr>
        <w:jc w:val="both"/>
        <w:rPr>
          <w:b/>
          <w:bCs/>
        </w:rPr>
      </w:pPr>
      <w:r w:rsidRPr="0074493F">
        <w:rPr>
          <w:b/>
          <w:bCs/>
        </w:rPr>
        <w:t>Vajalikud tööd:</w:t>
      </w:r>
    </w:p>
    <w:p w14:paraId="7E48345A" w14:textId="6BDA2CA8" w:rsidR="00A06C29" w:rsidRDefault="00A06C29" w:rsidP="001F7F1B">
      <w:pPr>
        <w:jc w:val="both"/>
      </w:pPr>
    </w:p>
    <w:p w14:paraId="200C66BA" w14:textId="77777777" w:rsidR="002A6D6A" w:rsidRDefault="00A06C29" w:rsidP="002A6D6A">
      <w:pPr>
        <w:pStyle w:val="Loendilik"/>
        <w:numPr>
          <w:ilvl w:val="1"/>
          <w:numId w:val="11"/>
        </w:numPr>
        <w:jc w:val="both"/>
      </w:pPr>
      <w:r>
        <w:t xml:space="preserve">koostada eskiislahendus Veskijärve (VEE208541) ümbrusele. </w:t>
      </w:r>
    </w:p>
    <w:p w14:paraId="03FF7C01" w14:textId="77777777" w:rsidR="002A6D6A" w:rsidRDefault="00A06C29" w:rsidP="002A6D6A">
      <w:pPr>
        <w:pStyle w:val="Loendilik"/>
        <w:numPr>
          <w:ilvl w:val="1"/>
          <w:numId w:val="11"/>
        </w:numPr>
        <w:jc w:val="both"/>
      </w:pPr>
      <w:r w:rsidRPr="00A06C29">
        <w:t>kaasata kohalikke elanikke</w:t>
      </w:r>
      <w:r>
        <w:t xml:space="preserve"> ja huvitatud isikuid</w:t>
      </w:r>
      <w:r w:rsidRPr="00A06C29">
        <w:t>, mille raames saavad kohalikud elanikud anda oma sisendi projektlahenduse välja töötamisele. Vajalik läbi viia vähemalt kaks kohtumist. Kohtumiste järel tuleb vormistada kirjalik kokkuvõte kohtumistest.  Vähemalt üks kohtumine peab sisaldama esmase eskiislahenduse tutvustamist huvitatud isikutele, et saada tagasisidet esmasele lahendusele ja kontseptsioonil</w:t>
      </w:r>
      <w:r>
        <w:t>e.</w:t>
      </w:r>
    </w:p>
    <w:p w14:paraId="00356F39" w14:textId="77777777" w:rsidR="002A6D6A" w:rsidRDefault="00A06C29" w:rsidP="002A6D6A">
      <w:pPr>
        <w:pStyle w:val="Loendilik"/>
        <w:numPr>
          <w:ilvl w:val="1"/>
          <w:numId w:val="11"/>
        </w:numPr>
        <w:jc w:val="both"/>
      </w:pPr>
      <w:r>
        <w:t>koostada e</w:t>
      </w:r>
      <w:r w:rsidRPr="00A06C29">
        <w:t xml:space="preserve">hitusprojekt põhiprojekti staadiumis vastavalt ehitusprojekti standardi EVS 932:2017 kohasele projekteerimistöö osadele: </w:t>
      </w:r>
      <w:proofErr w:type="spellStart"/>
      <w:r w:rsidRPr="00A06C29">
        <w:t>välisruum</w:t>
      </w:r>
      <w:proofErr w:type="spellEnd"/>
      <w:r w:rsidRPr="00A06C29">
        <w:t xml:space="preserve"> (sh vertikaalplaneerimine), haljastus, teed, arhitektuuriline väikeehitis.</w:t>
      </w:r>
    </w:p>
    <w:p w14:paraId="6F6AF374" w14:textId="77777777" w:rsidR="002A6D6A" w:rsidRDefault="00101BF4" w:rsidP="002A6D6A">
      <w:pPr>
        <w:pStyle w:val="Loendilik"/>
        <w:numPr>
          <w:ilvl w:val="1"/>
          <w:numId w:val="11"/>
        </w:numPr>
        <w:jc w:val="both"/>
      </w:pPr>
      <w:r>
        <w:t>põhiprojekti kooskõlastab Töövõtja trassivaldajatega.</w:t>
      </w:r>
    </w:p>
    <w:p w14:paraId="4B0C9DD7" w14:textId="13564392" w:rsidR="00A06C29" w:rsidRDefault="00A06C29" w:rsidP="002A6D6A">
      <w:pPr>
        <w:pStyle w:val="Loendilik"/>
        <w:numPr>
          <w:ilvl w:val="1"/>
          <w:numId w:val="11"/>
        </w:numPr>
        <w:jc w:val="both"/>
      </w:pPr>
      <w:r>
        <w:t>esitada koos põhiprojektiga töömahtude tabel koos eeldatava ehitusmaksumusega.</w:t>
      </w:r>
    </w:p>
    <w:p w14:paraId="47FABBA6" w14:textId="77777777" w:rsidR="00353890" w:rsidRDefault="00353890" w:rsidP="001F7F1B">
      <w:pPr>
        <w:jc w:val="both"/>
      </w:pPr>
    </w:p>
    <w:p w14:paraId="54EEFBEF" w14:textId="6288028B" w:rsidR="00353890" w:rsidRPr="00805F07" w:rsidRDefault="00353890" w:rsidP="00805F07">
      <w:pPr>
        <w:pStyle w:val="Loendilik"/>
        <w:numPr>
          <w:ilvl w:val="0"/>
          <w:numId w:val="11"/>
        </w:numPr>
        <w:jc w:val="both"/>
        <w:rPr>
          <w:b/>
          <w:bCs/>
        </w:rPr>
      </w:pPr>
      <w:r w:rsidRPr="00805F07">
        <w:rPr>
          <w:b/>
          <w:bCs/>
        </w:rPr>
        <w:t>Kvalifitseerimistingimused</w:t>
      </w:r>
    </w:p>
    <w:p w14:paraId="3BF39CFB" w14:textId="77777777" w:rsidR="00353890" w:rsidRDefault="00353890" w:rsidP="001F7F1B">
      <w:pPr>
        <w:jc w:val="both"/>
      </w:pPr>
    </w:p>
    <w:p w14:paraId="3BB77E66" w14:textId="014920D4" w:rsidR="00A175C5" w:rsidRDefault="00A175C5" w:rsidP="001F7F1B">
      <w:pPr>
        <w:jc w:val="both"/>
      </w:pPr>
      <w:r>
        <w:t>Projekteerimismeeskonnas peab olema vähemalt üks vastutav volitatud maastikuarhitekt tase 7 kutsetunnistusega spetsialist.</w:t>
      </w:r>
    </w:p>
    <w:p w14:paraId="6D7D0F7F" w14:textId="71C87AF6" w:rsidR="00101BF4" w:rsidRDefault="00101BF4" w:rsidP="001F7F1B">
      <w:pPr>
        <w:jc w:val="both"/>
      </w:pPr>
    </w:p>
    <w:p w14:paraId="759E43F8" w14:textId="45EE930C" w:rsidR="00101BF4" w:rsidRPr="00101BF4" w:rsidRDefault="00101BF4" w:rsidP="00101BF4">
      <w:pPr>
        <w:pStyle w:val="Loendilik"/>
        <w:numPr>
          <w:ilvl w:val="0"/>
          <w:numId w:val="11"/>
        </w:numPr>
        <w:jc w:val="both"/>
        <w:rPr>
          <w:b/>
          <w:bCs/>
        </w:rPr>
      </w:pPr>
      <w:r w:rsidRPr="00101BF4">
        <w:rPr>
          <w:b/>
          <w:bCs/>
        </w:rPr>
        <w:t>Hankemenetlus</w:t>
      </w:r>
    </w:p>
    <w:p w14:paraId="1AEA1C59" w14:textId="77777777" w:rsidR="00101BF4" w:rsidRDefault="00101BF4" w:rsidP="00101BF4">
      <w:pPr>
        <w:jc w:val="both"/>
      </w:pPr>
    </w:p>
    <w:p w14:paraId="33223677" w14:textId="199B1D91" w:rsidR="00101BF4" w:rsidRDefault="00101BF4" w:rsidP="002A6D6A">
      <w:pPr>
        <w:pStyle w:val="Loendilik"/>
        <w:numPr>
          <w:ilvl w:val="1"/>
          <w:numId w:val="11"/>
        </w:numPr>
        <w:jc w:val="both"/>
      </w:pPr>
      <w:r>
        <w:t>Pakkumuse tagatis ei ole nõutud. Alternatiivsed pakkumused ja osalised pakkumused on keelatud. Hange viiakse läbi vastavalt Valga Vallavalitsuse 21. veebruar 2018 määrusele nr 3 „Hankekord Valga vallas“</w:t>
      </w:r>
    </w:p>
    <w:p w14:paraId="5B6B4FD2" w14:textId="77777777" w:rsidR="00101BF4" w:rsidRDefault="00101BF4" w:rsidP="00101BF4">
      <w:pPr>
        <w:pStyle w:val="Loendilik"/>
        <w:jc w:val="both"/>
      </w:pPr>
    </w:p>
    <w:p w14:paraId="56C653FC" w14:textId="037A10BD" w:rsidR="00101BF4" w:rsidRPr="00101BF4" w:rsidRDefault="00101BF4" w:rsidP="00101BF4">
      <w:pPr>
        <w:pStyle w:val="Loendilik"/>
        <w:numPr>
          <w:ilvl w:val="0"/>
          <w:numId w:val="11"/>
        </w:numPr>
        <w:jc w:val="both"/>
        <w:rPr>
          <w:b/>
          <w:bCs/>
        </w:rPr>
      </w:pPr>
      <w:r w:rsidRPr="00101BF4">
        <w:rPr>
          <w:b/>
          <w:bCs/>
        </w:rPr>
        <w:t>Pakkumuse maksumus</w:t>
      </w:r>
    </w:p>
    <w:p w14:paraId="7CE0D72E" w14:textId="77777777" w:rsidR="00101BF4" w:rsidRDefault="00101BF4" w:rsidP="00101BF4">
      <w:pPr>
        <w:pStyle w:val="Loendilik"/>
        <w:jc w:val="both"/>
      </w:pPr>
    </w:p>
    <w:p w14:paraId="4FC56AF7" w14:textId="77777777" w:rsidR="002A6D6A" w:rsidRDefault="00101BF4" w:rsidP="002A6D6A">
      <w:pPr>
        <w:pStyle w:val="Loendilik"/>
        <w:numPr>
          <w:ilvl w:val="1"/>
          <w:numId w:val="11"/>
        </w:numPr>
        <w:jc w:val="both"/>
      </w:pPr>
      <w:r>
        <w:t>Pakkuja esitab pakkumuse maksumuse aadressile hanked@valga.ee. Hinnapakkumise tegemisel peab pakkuja võtma arvesse võimalikku hindade tõusu, tööjõukulusid jms lepingu täitmise käigus muutuda võivaid asjaolusid. Hind ei või olla pakkumise esitamise ega hankelepingu kehtivuse ajal tingimuslik ega sõltuda inflatsioonist, valuutakursi muutustest jms asjaoludest. Hind peab sisaldama kõiki pakkumuse ettevalmistamise ja esitamisega ning hankelepingu täitmisega seotud kulutusi.</w:t>
      </w:r>
    </w:p>
    <w:p w14:paraId="1CE6FD0D" w14:textId="41E3807F" w:rsidR="00101BF4" w:rsidRDefault="00101BF4" w:rsidP="002A6D6A">
      <w:pPr>
        <w:pStyle w:val="Loendilik"/>
        <w:numPr>
          <w:ilvl w:val="1"/>
          <w:numId w:val="11"/>
        </w:numPr>
        <w:jc w:val="both"/>
      </w:pPr>
      <w:r>
        <w:t>Pakkumuse koos tuleb esitada ka maksumuse vorm (lisa 1.)</w:t>
      </w:r>
    </w:p>
    <w:p w14:paraId="313C5346" w14:textId="2A5B84C3" w:rsidR="00101BF4" w:rsidRDefault="00101BF4" w:rsidP="00101BF4">
      <w:pPr>
        <w:jc w:val="both"/>
      </w:pPr>
    </w:p>
    <w:p w14:paraId="0A8B9E52" w14:textId="1C1DB515" w:rsidR="00101BF4" w:rsidRDefault="00101BF4" w:rsidP="00101BF4">
      <w:pPr>
        <w:pStyle w:val="Loendilik"/>
        <w:numPr>
          <w:ilvl w:val="0"/>
          <w:numId w:val="11"/>
        </w:numPr>
        <w:jc w:val="both"/>
        <w:rPr>
          <w:b/>
          <w:bCs/>
        </w:rPr>
      </w:pPr>
      <w:r w:rsidRPr="00101BF4">
        <w:rPr>
          <w:b/>
          <w:bCs/>
        </w:rPr>
        <w:t>Pakkumuse vormistamine ja esitamine</w:t>
      </w:r>
    </w:p>
    <w:p w14:paraId="3AB8A738" w14:textId="77777777" w:rsidR="00101BF4" w:rsidRPr="00101BF4" w:rsidRDefault="00101BF4" w:rsidP="00101BF4">
      <w:pPr>
        <w:ind w:left="360"/>
        <w:jc w:val="both"/>
        <w:rPr>
          <w:b/>
          <w:bCs/>
        </w:rPr>
      </w:pPr>
    </w:p>
    <w:p w14:paraId="0FA253E0" w14:textId="77777777" w:rsidR="002A6D6A" w:rsidRDefault="00101BF4" w:rsidP="002A6D6A">
      <w:pPr>
        <w:pStyle w:val="Loendilik"/>
        <w:numPr>
          <w:ilvl w:val="1"/>
          <w:numId w:val="11"/>
        </w:numPr>
        <w:jc w:val="both"/>
      </w:pPr>
      <w:r>
        <w:t>Pakkuja esitab eesti keelse pakkumuse digitaalselt allkirjastatult aadressile hanked@valga.ee  hiljemalt  19.11.2021.a.</w:t>
      </w:r>
    </w:p>
    <w:p w14:paraId="4FDDBAF9" w14:textId="77777777" w:rsidR="002A6D6A" w:rsidRDefault="00101BF4" w:rsidP="002A6D6A">
      <w:pPr>
        <w:pStyle w:val="Loendilik"/>
        <w:numPr>
          <w:ilvl w:val="1"/>
          <w:numId w:val="11"/>
        </w:numPr>
        <w:jc w:val="both"/>
      </w:pPr>
      <w:r>
        <w:t>Pakkuja kannab kõik pakkumuse ettevalmistamise ning esitamisega soetud kulud.</w:t>
      </w:r>
    </w:p>
    <w:p w14:paraId="74AD6C0A" w14:textId="77777777" w:rsidR="002A6D6A" w:rsidRDefault="00101BF4" w:rsidP="002A6D6A">
      <w:pPr>
        <w:pStyle w:val="Loendilik"/>
        <w:numPr>
          <w:ilvl w:val="1"/>
          <w:numId w:val="11"/>
        </w:numPr>
        <w:jc w:val="both"/>
      </w:pPr>
      <w:r>
        <w:t xml:space="preserve">Pakkuja võtab enda kanda pakkumuse õigeaegse esitamise kogu riski, kaasa arvatud vääramatu jõu toime võimaluse. </w:t>
      </w:r>
    </w:p>
    <w:p w14:paraId="62BC2904" w14:textId="2D70BA15" w:rsidR="002A6D6A" w:rsidRDefault="00101BF4" w:rsidP="002A6D6A">
      <w:pPr>
        <w:pStyle w:val="Loendilik"/>
        <w:numPr>
          <w:ilvl w:val="1"/>
          <w:numId w:val="11"/>
        </w:numPr>
        <w:jc w:val="both"/>
      </w:pPr>
      <w:r>
        <w:t xml:space="preserve">Pakkumus peab sisaldama pakkuja nime, registrikoodi ja kontaktandmeid; </w:t>
      </w:r>
      <w:r w:rsidR="00B6608C">
        <w:t>pakkumuse esitamisega</w:t>
      </w:r>
      <w:r>
        <w:t xml:space="preserve"> kinnit</w:t>
      </w:r>
      <w:r w:rsidR="00B6608C">
        <w:t>ab pakkuja</w:t>
      </w:r>
      <w:r>
        <w:t xml:space="preserve"> hankedokumendis ja selle lisades esitatud tingimuste ülevõtmis</w:t>
      </w:r>
      <w:r w:rsidR="00B6608C">
        <w:t>t</w:t>
      </w:r>
      <w:r w:rsidR="00B1504B">
        <w:t>.</w:t>
      </w:r>
      <w:r>
        <w:t xml:space="preserve"> </w:t>
      </w:r>
    </w:p>
    <w:p w14:paraId="1655D4E2" w14:textId="6449151F" w:rsidR="00101BF4" w:rsidRDefault="00101BF4" w:rsidP="002A6D6A">
      <w:pPr>
        <w:pStyle w:val="Loendilik"/>
        <w:numPr>
          <w:ilvl w:val="1"/>
          <w:numId w:val="11"/>
        </w:numPr>
        <w:jc w:val="both"/>
      </w:pPr>
      <w:r>
        <w:t>Pakkumus peab jõus olema vähemalt 60 päeva.</w:t>
      </w:r>
    </w:p>
    <w:p w14:paraId="75D49A12" w14:textId="77777777" w:rsidR="00101BF4" w:rsidRDefault="00101BF4" w:rsidP="00101BF4">
      <w:pPr>
        <w:jc w:val="both"/>
      </w:pPr>
    </w:p>
    <w:p w14:paraId="782798AD" w14:textId="48114835" w:rsidR="00101BF4" w:rsidRDefault="00101BF4" w:rsidP="002A6D6A">
      <w:pPr>
        <w:pStyle w:val="Loendilik"/>
        <w:numPr>
          <w:ilvl w:val="0"/>
          <w:numId w:val="11"/>
        </w:numPr>
        <w:jc w:val="both"/>
        <w:rPr>
          <w:b/>
          <w:bCs/>
        </w:rPr>
      </w:pPr>
      <w:r w:rsidRPr="002A6D6A">
        <w:rPr>
          <w:b/>
          <w:bCs/>
        </w:rPr>
        <w:lastRenderedPageBreak/>
        <w:t>Pakkumuse vastavaks tunnistamine või tagasilükkamine</w:t>
      </w:r>
    </w:p>
    <w:p w14:paraId="5A0BEC6C" w14:textId="77777777" w:rsidR="002A6D6A" w:rsidRPr="002A6D6A" w:rsidRDefault="002A6D6A" w:rsidP="002A6D6A">
      <w:pPr>
        <w:pStyle w:val="Loendilik"/>
        <w:jc w:val="both"/>
        <w:rPr>
          <w:b/>
          <w:bCs/>
        </w:rPr>
      </w:pPr>
    </w:p>
    <w:p w14:paraId="2D837CE9" w14:textId="77777777" w:rsidR="002A6D6A" w:rsidRDefault="00101BF4" w:rsidP="00101BF4">
      <w:pPr>
        <w:pStyle w:val="Loendilik"/>
        <w:numPr>
          <w:ilvl w:val="1"/>
          <w:numId w:val="11"/>
        </w:numPr>
        <w:jc w:val="both"/>
      </w:pPr>
      <w:r>
        <w:t>Hankija võib tunnistada pakkumuse vastavaks, kui selles ei esine sisulisi kõrvalekaldeid hanketeates või hankedokumendis ning selle lisades esitatud tingimustest.</w:t>
      </w:r>
    </w:p>
    <w:p w14:paraId="6077131E" w14:textId="77777777" w:rsidR="002A6D6A" w:rsidRDefault="00101BF4" w:rsidP="00101BF4">
      <w:pPr>
        <w:pStyle w:val="Loendilik"/>
        <w:numPr>
          <w:ilvl w:val="1"/>
          <w:numId w:val="11"/>
        </w:numPr>
        <w:jc w:val="both"/>
      </w:pPr>
      <w:r>
        <w:t>Hankija lükkab pakkumuse tagasi kui pakkumus ei vasta hanketeates või hankedokumendis ning selle lisades esitatud tingimustele.</w:t>
      </w:r>
    </w:p>
    <w:p w14:paraId="12CF6666" w14:textId="77777777" w:rsidR="002A6D6A" w:rsidRDefault="00101BF4" w:rsidP="00101BF4">
      <w:pPr>
        <w:pStyle w:val="Loendilik"/>
        <w:numPr>
          <w:ilvl w:val="1"/>
          <w:numId w:val="11"/>
        </w:numPr>
        <w:jc w:val="both"/>
      </w:pPr>
      <w:r>
        <w:t>Hankija lükkab kõik pakkumused tagasi järgmistel juhtudel:</w:t>
      </w:r>
    </w:p>
    <w:p w14:paraId="5F95A846" w14:textId="77777777" w:rsidR="002A6D6A" w:rsidRDefault="00101BF4" w:rsidP="00101BF4">
      <w:pPr>
        <w:pStyle w:val="Loendilik"/>
        <w:numPr>
          <w:ilvl w:val="1"/>
          <w:numId w:val="11"/>
        </w:numPr>
        <w:jc w:val="both"/>
      </w:pPr>
      <w:r>
        <w:t>kõigi pakkumuste maksumused ületavad hankelepingu eeldatavat maksumust ning läbirääkimised madalamate hinnapakkumiste üle ei anna tulemusi;</w:t>
      </w:r>
    </w:p>
    <w:p w14:paraId="55AAD320" w14:textId="77777777" w:rsidR="002A6D6A" w:rsidRDefault="00101BF4" w:rsidP="00101BF4">
      <w:pPr>
        <w:pStyle w:val="Loendilik"/>
        <w:numPr>
          <w:ilvl w:val="1"/>
          <w:numId w:val="11"/>
        </w:numPr>
        <w:jc w:val="both"/>
      </w:pPr>
      <w:r>
        <w:t>kui hanke korraldamiseks vajalikud tingimused on oluliselt muutunud ja muudavad hanke realiseerimise võimatuks.</w:t>
      </w:r>
    </w:p>
    <w:p w14:paraId="53DDD7D2" w14:textId="46917C51" w:rsidR="002A6D6A" w:rsidRDefault="00101BF4" w:rsidP="00101BF4">
      <w:pPr>
        <w:pStyle w:val="Loendilik"/>
        <w:numPr>
          <w:ilvl w:val="1"/>
          <w:numId w:val="11"/>
        </w:numPr>
        <w:jc w:val="both"/>
      </w:pPr>
      <w:r>
        <w:t xml:space="preserve">Teade kõikide pakkumuste tagasilükkamise kohta väljastatakse </w:t>
      </w:r>
      <w:r w:rsidR="00B1504B">
        <w:t>protokollilise otsusena.</w:t>
      </w:r>
      <w:r>
        <w:t xml:space="preserve"> </w:t>
      </w:r>
    </w:p>
    <w:p w14:paraId="19FE499A" w14:textId="77777777" w:rsidR="002A6D6A" w:rsidRDefault="002A6D6A" w:rsidP="002A6D6A">
      <w:pPr>
        <w:pStyle w:val="Loendilik"/>
        <w:ind w:left="930"/>
        <w:jc w:val="both"/>
      </w:pPr>
    </w:p>
    <w:p w14:paraId="7B2CE30D" w14:textId="37E12A06" w:rsidR="002A6D6A" w:rsidRDefault="00101BF4" w:rsidP="002A6D6A">
      <w:pPr>
        <w:pStyle w:val="Loendilik"/>
        <w:numPr>
          <w:ilvl w:val="0"/>
          <w:numId w:val="11"/>
        </w:numPr>
        <w:jc w:val="both"/>
        <w:rPr>
          <w:b/>
          <w:bCs/>
        </w:rPr>
      </w:pPr>
      <w:r w:rsidRPr="002A6D6A">
        <w:rPr>
          <w:b/>
          <w:bCs/>
        </w:rPr>
        <w:t>Läbirääkimiste pidamine ja eduka pakkumuse väljaselgitamine</w:t>
      </w:r>
    </w:p>
    <w:p w14:paraId="5415F475" w14:textId="77777777" w:rsidR="002A6D6A" w:rsidRPr="002A6D6A" w:rsidRDefault="002A6D6A" w:rsidP="002A6D6A">
      <w:pPr>
        <w:pStyle w:val="Loendilik"/>
        <w:jc w:val="both"/>
        <w:rPr>
          <w:b/>
          <w:bCs/>
        </w:rPr>
      </w:pPr>
    </w:p>
    <w:p w14:paraId="7062B25F" w14:textId="7FCA5618" w:rsidR="002A6D6A" w:rsidRDefault="00101BF4" w:rsidP="00101BF4">
      <w:pPr>
        <w:pStyle w:val="Loendilik"/>
        <w:numPr>
          <w:ilvl w:val="1"/>
          <w:numId w:val="11"/>
        </w:numPr>
        <w:jc w:val="both"/>
      </w:pPr>
      <w:r>
        <w:t>Vajaduse korral alustab hankija pakkujatega läbirääkimisi, teatades pakkujatele läbirääkimiste aja ja läbiviimise korra.</w:t>
      </w:r>
    </w:p>
    <w:p w14:paraId="77732DB9" w14:textId="77777777" w:rsidR="002A6D6A" w:rsidRDefault="00101BF4" w:rsidP="00101BF4">
      <w:pPr>
        <w:pStyle w:val="Loendilik"/>
        <w:numPr>
          <w:ilvl w:val="1"/>
          <w:numId w:val="11"/>
        </w:numPr>
        <w:jc w:val="both"/>
      </w:pPr>
      <w:r>
        <w:t xml:space="preserve">Hankija jätab endale õiguse läbi rääkida pakkumuses esitatud maksumuse ning hanke tähtaegade üle. </w:t>
      </w:r>
    </w:p>
    <w:p w14:paraId="66F5F790" w14:textId="77777777" w:rsidR="002A6D6A" w:rsidRDefault="00101BF4" w:rsidP="00101BF4">
      <w:pPr>
        <w:pStyle w:val="Loendilik"/>
        <w:numPr>
          <w:ilvl w:val="1"/>
          <w:numId w:val="11"/>
        </w:numPr>
        <w:jc w:val="both"/>
      </w:pPr>
      <w:r>
        <w:t xml:space="preserve">Eduka pakkumuse valiku aluseks on madalaim hind eurodes käibemaksuta </w:t>
      </w:r>
    </w:p>
    <w:p w14:paraId="5EAAA96D" w14:textId="7C190587" w:rsidR="00101BF4" w:rsidRDefault="00101BF4" w:rsidP="00101BF4">
      <w:pPr>
        <w:pStyle w:val="Loendilik"/>
        <w:numPr>
          <w:ilvl w:val="1"/>
          <w:numId w:val="11"/>
        </w:numPr>
        <w:jc w:val="both"/>
      </w:pPr>
      <w:r>
        <w:t>Pärast eduka pakkumuse väljaselgitamist teeb hankija eduka pakkumuse esitanud pakkujale ettepaneku sõlmida leping.</w:t>
      </w:r>
    </w:p>
    <w:p w14:paraId="54329C27" w14:textId="77777777" w:rsidR="00101BF4" w:rsidRDefault="00101BF4" w:rsidP="00101BF4">
      <w:pPr>
        <w:jc w:val="both"/>
      </w:pPr>
    </w:p>
    <w:p w14:paraId="349D710A" w14:textId="77777777" w:rsidR="00101BF4" w:rsidRDefault="00101BF4" w:rsidP="00101BF4">
      <w:pPr>
        <w:jc w:val="both"/>
      </w:pPr>
    </w:p>
    <w:p w14:paraId="1706638D" w14:textId="3D5978FF" w:rsidR="00101BF4" w:rsidRPr="002A6D6A" w:rsidRDefault="00101BF4" w:rsidP="002A6D6A">
      <w:pPr>
        <w:pStyle w:val="Loendilik"/>
        <w:numPr>
          <w:ilvl w:val="0"/>
          <w:numId w:val="11"/>
        </w:numPr>
        <w:jc w:val="both"/>
        <w:rPr>
          <w:b/>
          <w:bCs/>
        </w:rPr>
      </w:pPr>
      <w:r w:rsidRPr="002A6D6A">
        <w:rPr>
          <w:b/>
          <w:bCs/>
        </w:rPr>
        <w:t>Lepingu tähtaeg ja sõlmimine</w:t>
      </w:r>
    </w:p>
    <w:p w14:paraId="3D8BF597" w14:textId="77777777" w:rsidR="002A6D6A" w:rsidRPr="002A6D6A" w:rsidRDefault="002A6D6A" w:rsidP="002A6D6A">
      <w:pPr>
        <w:pStyle w:val="Loendilik"/>
        <w:jc w:val="both"/>
        <w:rPr>
          <w:b/>
          <w:bCs/>
        </w:rPr>
      </w:pPr>
    </w:p>
    <w:p w14:paraId="759535AB" w14:textId="77777777" w:rsidR="002A6D6A" w:rsidRDefault="00101BF4" w:rsidP="00101BF4">
      <w:pPr>
        <w:pStyle w:val="Loendilik"/>
        <w:numPr>
          <w:ilvl w:val="1"/>
          <w:numId w:val="11"/>
        </w:numPr>
        <w:jc w:val="both"/>
      </w:pPr>
      <w:r>
        <w:t>Hankeleping sõlmitakse edukaks tunnistatud pakkujaga.</w:t>
      </w:r>
    </w:p>
    <w:p w14:paraId="280F3525" w14:textId="7FE2EB13" w:rsidR="00101BF4" w:rsidRDefault="00101BF4" w:rsidP="00101BF4">
      <w:pPr>
        <w:pStyle w:val="Loendilik"/>
        <w:numPr>
          <w:ilvl w:val="1"/>
          <w:numId w:val="11"/>
        </w:numPr>
        <w:jc w:val="both"/>
      </w:pPr>
      <w:r>
        <w:t xml:space="preserve">Pakkuja alustab töödega esimesel võimalusel peale lepingu sõlmimist. Tööde teostamise tähtaeg on </w:t>
      </w:r>
      <w:r w:rsidR="002A6D6A">
        <w:t xml:space="preserve">4 </w:t>
      </w:r>
      <w:r>
        <w:t>kuud pärast lepingu sõlmimist.</w:t>
      </w:r>
    </w:p>
    <w:p w14:paraId="390F2024" w14:textId="77777777" w:rsidR="002A6D6A" w:rsidRDefault="002A6D6A" w:rsidP="002A6D6A">
      <w:pPr>
        <w:pStyle w:val="Loendilik"/>
        <w:ind w:left="930"/>
        <w:jc w:val="both"/>
      </w:pPr>
    </w:p>
    <w:p w14:paraId="50D06C23" w14:textId="77777777" w:rsidR="002A6D6A" w:rsidRPr="002A6D6A" w:rsidRDefault="00101BF4" w:rsidP="00101BF4">
      <w:pPr>
        <w:pStyle w:val="Loendilik"/>
        <w:numPr>
          <w:ilvl w:val="0"/>
          <w:numId w:val="11"/>
        </w:numPr>
        <w:jc w:val="both"/>
      </w:pPr>
      <w:r w:rsidRPr="002A6D6A">
        <w:rPr>
          <w:b/>
          <w:bCs/>
        </w:rPr>
        <w:t>Selgitused</w:t>
      </w:r>
    </w:p>
    <w:p w14:paraId="77D376EC" w14:textId="77777777" w:rsidR="002A6D6A" w:rsidRDefault="002A6D6A" w:rsidP="002A6D6A">
      <w:pPr>
        <w:ind w:left="360"/>
        <w:jc w:val="both"/>
      </w:pPr>
    </w:p>
    <w:p w14:paraId="54EF05DA" w14:textId="6A3B0CCC" w:rsidR="00A175C5" w:rsidRDefault="00101BF4" w:rsidP="002A6D6A">
      <w:pPr>
        <w:ind w:left="360"/>
        <w:jc w:val="both"/>
      </w:pPr>
      <w:r>
        <w:t xml:space="preserve">Hankedokumentide sisu või muu teabe kohta saab selgitusi, võttes ühendust </w:t>
      </w:r>
      <w:r w:rsidR="002A6D6A">
        <w:t xml:space="preserve">ehitus- ja planeerimisteenistuse juhataja </w:t>
      </w:r>
      <w:r>
        <w:t xml:space="preserve">Urmas </w:t>
      </w:r>
      <w:proofErr w:type="spellStart"/>
      <w:r>
        <w:t>Möldrega</w:t>
      </w:r>
      <w:proofErr w:type="spellEnd"/>
      <w:r>
        <w:t xml:space="preserve"> (tel. 5348 7880; e-post: urmas.moldre@valga.ee)</w:t>
      </w:r>
    </w:p>
    <w:p w14:paraId="64DDA2D7" w14:textId="77777777" w:rsidR="00101BF4" w:rsidRDefault="00101BF4" w:rsidP="001F7F1B">
      <w:pPr>
        <w:jc w:val="both"/>
      </w:pPr>
    </w:p>
    <w:p w14:paraId="21BF1A42" w14:textId="77777777" w:rsidR="00A175C5" w:rsidRDefault="00A175C5" w:rsidP="001F7F1B">
      <w:pPr>
        <w:jc w:val="both"/>
      </w:pPr>
    </w:p>
    <w:p w14:paraId="532838F9" w14:textId="77777777" w:rsidR="00C3027D" w:rsidRDefault="00C3027D" w:rsidP="00805F07">
      <w:pPr>
        <w:pStyle w:val="Loendilik"/>
        <w:jc w:val="both"/>
      </w:pPr>
    </w:p>
    <w:p w14:paraId="3EDA105A" w14:textId="77777777" w:rsidR="00C3027D" w:rsidRDefault="00C3027D" w:rsidP="001F7F1B">
      <w:pPr>
        <w:jc w:val="both"/>
      </w:pPr>
    </w:p>
    <w:p w14:paraId="457468E6" w14:textId="5C83A254" w:rsidR="00C91DC7" w:rsidRPr="009334ED" w:rsidRDefault="00C91DC7" w:rsidP="00F73681">
      <w:pPr>
        <w:jc w:val="both"/>
        <w:rPr>
          <w:i/>
          <w:iCs/>
        </w:rPr>
      </w:pPr>
      <w:r w:rsidRPr="009334ED">
        <w:rPr>
          <w:i/>
          <w:iCs/>
        </w:rPr>
        <w:t xml:space="preserve"> </w:t>
      </w:r>
    </w:p>
    <w:sectPr w:rsidR="00C91DC7" w:rsidRPr="00933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942"/>
    <w:multiLevelType w:val="hybridMultilevel"/>
    <w:tmpl w:val="B30C45A6"/>
    <w:lvl w:ilvl="0" w:tplc="6D1687F2">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5F254D"/>
    <w:multiLevelType w:val="multilevel"/>
    <w:tmpl w:val="58284834"/>
    <w:lvl w:ilvl="0">
      <w:start w:val="1"/>
      <w:numFmt w:val="decimal"/>
      <w:pStyle w:val="Pealkiri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E14722"/>
    <w:multiLevelType w:val="hybridMultilevel"/>
    <w:tmpl w:val="FFB2F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D6A6A"/>
    <w:multiLevelType w:val="hybridMultilevel"/>
    <w:tmpl w:val="9F4CD3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F2088F"/>
    <w:multiLevelType w:val="multilevel"/>
    <w:tmpl w:val="F8D23D7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957081"/>
    <w:multiLevelType w:val="hybridMultilevel"/>
    <w:tmpl w:val="538A2F6A"/>
    <w:lvl w:ilvl="0" w:tplc="889E90AA">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BB42CFB"/>
    <w:multiLevelType w:val="hybridMultilevel"/>
    <w:tmpl w:val="F0D6F7D6"/>
    <w:lvl w:ilvl="0" w:tplc="D712586E">
      <w:start w:val="201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F21E9B"/>
    <w:multiLevelType w:val="hybridMultilevel"/>
    <w:tmpl w:val="6BEE1D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7E148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E55DB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E5492A"/>
    <w:multiLevelType w:val="hybridMultilevel"/>
    <w:tmpl w:val="F55A0628"/>
    <w:lvl w:ilvl="0" w:tplc="59F0DC44">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11" w15:restartNumberingAfterBreak="0">
    <w:nsid w:val="59AA0ADD"/>
    <w:multiLevelType w:val="hybridMultilevel"/>
    <w:tmpl w:val="1758F5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3E2AFA"/>
    <w:multiLevelType w:val="hybridMultilevel"/>
    <w:tmpl w:val="993299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EBF2269"/>
    <w:multiLevelType w:val="hybridMultilevel"/>
    <w:tmpl w:val="12F6AE14"/>
    <w:lvl w:ilvl="0" w:tplc="E5C45354">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11B22C1"/>
    <w:multiLevelType w:val="multilevel"/>
    <w:tmpl w:val="DF1CC336"/>
    <w:lvl w:ilvl="0">
      <w:start w:val="1"/>
      <w:numFmt w:val="decimal"/>
      <w:lvlText w:val="%1."/>
      <w:lvlJc w:val="left"/>
      <w:pPr>
        <w:ind w:left="720" w:hanging="360"/>
      </w:pPr>
      <w:rPr>
        <w:rFonts w:hint="default"/>
        <w:b/>
        <w:bCs/>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0BA71C3"/>
    <w:multiLevelType w:val="hybridMultilevel"/>
    <w:tmpl w:val="BF54A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8051EA"/>
    <w:multiLevelType w:val="hybridMultilevel"/>
    <w:tmpl w:val="5F3CD74E"/>
    <w:lvl w:ilvl="0" w:tplc="705CE4C8">
      <w:start w:val="1"/>
      <w:numFmt w:val="ordinal"/>
      <w:pStyle w:val="Pealkiri1"/>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5"/>
  </w:num>
  <w:num w:numId="3">
    <w:abstractNumId w:val="16"/>
  </w:num>
  <w:num w:numId="4">
    <w:abstractNumId w:val="1"/>
  </w:num>
  <w:num w:numId="5">
    <w:abstractNumId w:val="0"/>
  </w:num>
  <w:num w:numId="6">
    <w:abstractNumId w:val="13"/>
  </w:num>
  <w:num w:numId="7">
    <w:abstractNumId w:val="6"/>
  </w:num>
  <w:num w:numId="8">
    <w:abstractNumId w:val="15"/>
  </w:num>
  <w:num w:numId="9">
    <w:abstractNumId w:val="2"/>
  </w:num>
  <w:num w:numId="10">
    <w:abstractNumId w:val="3"/>
  </w:num>
  <w:num w:numId="11">
    <w:abstractNumId w:val="14"/>
  </w:num>
  <w:num w:numId="12">
    <w:abstractNumId w:val="11"/>
  </w:num>
  <w:num w:numId="13">
    <w:abstractNumId w:val="7"/>
  </w:num>
  <w:num w:numId="14">
    <w:abstractNumId w:val="12"/>
  </w:num>
  <w:num w:numId="15">
    <w:abstractNumId w:val="9"/>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7B"/>
    <w:rsid w:val="000004BC"/>
    <w:rsid w:val="000035A5"/>
    <w:rsid w:val="00006AB4"/>
    <w:rsid w:val="000140B9"/>
    <w:rsid w:val="000204F4"/>
    <w:rsid w:val="00027555"/>
    <w:rsid w:val="00034E33"/>
    <w:rsid w:val="00034E59"/>
    <w:rsid w:val="00040B8E"/>
    <w:rsid w:val="00042F90"/>
    <w:rsid w:val="000473FB"/>
    <w:rsid w:val="000479AC"/>
    <w:rsid w:val="000524D7"/>
    <w:rsid w:val="00062AEA"/>
    <w:rsid w:val="00065DD6"/>
    <w:rsid w:val="000830AE"/>
    <w:rsid w:val="00087D90"/>
    <w:rsid w:val="00094973"/>
    <w:rsid w:val="000952BF"/>
    <w:rsid w:val="000963BB"/>
    <w:rsid w:val="00096570"/>
    <w:rsid w:val="000A30F5"/>
    <w:rsid w:val="000B5B62"/>
    <w:rsid w:val="000B749B"/>
    <w:rsid w:val="000B7C44"/>
    <w:rsid w:val="000C1197"/>
    <w:rsid w:val="000C214D"/>
    <w:rsid w:val="000C370A"/>
    <w:rsid w:val="000D244C"/>
    <w:rsid w:val="000E21F1"/>
    <w:rsid w:val="000E7724"/>
    <w:rsid w:val="000E7F84"/>
    <w:rsid w:val="000F0995"/>
    <w:rsid w:val="000F1A77"/>
    <w:rsid w:val="00101018"/>
    <w:rsid w:val="0010110A"/>
    <w:rsid w:val="00101BF4"/>
    <w:rsid w:val="00102167"/>
    <w:rsid w:val="00102308"/>
    <w:rsid w:val="00104B46"/>
    <w:rsid w:val="00106122"/>
    <w:rsid w:val="00111498"/>
    <w:rsid w:val="00114419"/>
    <w:rsid w:val="0011504A"/>
    <w:rsid w:val="001155C4"/>
    <w:rsid w:val="0011574A"/>
    <w:rsid w:val="001165F7"/>
    <w:rsid w:val="00117729"/>
    <w:rsid w:val="00125468"/>
    <w:rsid w:val="001323F2"/>
    <w:rsid w:val="00136947"/>
    <w:rsid w:val="001440D7"/>
    <w:rsid w:val="00144381"/>
    <w:rsid w:val="00145644"/>
    <w:rsid w:val="00147074"/>
    <w:rsid w:val="001525BD"/>
    <w:rsid w:val="00153770"/>
    <w:rsid w:val="0015442E"/>
    <w:rsid w:val="001548E5"/>
    <w:rsid w:val="001559EB"/>
    <w:rsid w:val="00156CD5"/>
    <w:rsid w:val="0016360C"/>
    <w:rsid w:val="00163B84"/>
    <w:rsid w:val="00165864"/>
    <w:rsid w:val="0016793C"/>
    <w:rsid w:val="0017514C"/>
    <w:rsid w:val="00176277"/>
    <w:rsid w:val="001809E1"/>
    <w:rsid w:val="00181451"/>
    <w:rsid w:val="0018477B"/>
    <w:rsid w:val="001977F9"/>
    <w:rsid w:val="001A034F"/>
    <w:rsid w:val="001A0AE0"/>
    <w:rsid w:val="001A5B75"/>
    <w:rsid w:val="001B3121"/>
    <w:rsid w:val="001B68AF"/>
    <w:rsid w:val="001B6FB9"/>
    <w:rsid w:val="001C3D93"/>
    <w:rsid w:val="001C6BCD"/>
    <w:rsid w:val="001D0537"/>
    <w:rsid w:val="001D0C6B"/>
    <w:rsid w:val="001D1361"/>
    <w:rsid w:val="001D1F4B"/>
    <w:rsid w:val="001D27FA"/>
    <w:rsid w:val="001D671D"/>
    <w:rsid w:val="001E3A55"/>
    <w:rsid w:val="001E4690"/>
    <w:rsid w:val="001F283E"/>
    <w:rsid w:val="001F462E"/>
    <w:rsid w:val="001F48CC"/>
    <w:rsid w:val="001F50C1"/>
    <w:rsid w:val="001F6916"/>
    <w:rsid w:val="001F7F1B"/>
    <w:rsid w:val="002003BD"/>
    <w:rsid w:val="00202D8F"/>
    <w:rsid w:val="00205EEB"/>
    <w:rsid w:val="002077E1"/>
    <w:rsid w:val="002164C1"/>
    <w:rsid w:val="002201F9"/>
    <w:rsid w:val="0022789A"/>
    <w:rsid w:val="00230078"/>
    <w:rsid w:val="002304E0"/>
    <w:rsid w:val="00233F76"/>
    <w:rsid w:val="002369F4"/>
    <w:rsid w:val="00245CDC"/>
    <w:rsid w:val="00251DC9"/>
    <w:rsid w:val="0025296A"/>
    <w:rsid w:val="00255854"/>
    <w:rsid w:val="002564DC"/>
    <w:rsid w:val="00260B82"/>
    <w:rsid w:val="002614B0"/>
    <w:rsid w:val="0026373B"/>
    <w:rsid w:val="002679C9"/>
    <w:rsid w:val="00271026"/>
    <w:rsid w:val="00273311"/>
    <w:rsid w:val="00284FBE"/>
    <w:rsid w:val="0028531E"/>
    <w:rsid w:val="002912CD"/>
    <w:rsid w:val="00292407"/>
    <w:rsid w:val="0029635C"/>
    <w:rsid w:val="00296BFC"/>
    <w:rsid w:val="0029787E"/>
    <w:rsid w:val="002A1901"/>
    <w:rsid w:val="002A56DC"/>
    <w:rsid w:val="002A6097"/>
    <w:rsid w:val="002A6D6A"/>
    <w:rsid w:val="002B03F9"/>
    <w:rsid w:val="002B6CA6"/>
    <w:rsid w:val="002C2758"/>
    <w:rsid w:val="002C4E89"/>
    <w:rsid w:val="002D02B3"/>
    <w:rsid w:val="002D2344"/>
    <w:rsid w:val="002D3266"/>
    <w:rsid w:val="002D3726"/>
    <w:rsid w:val="002D67B5"/>
    <w:rsid w:val="002E458D"/>
    <w:rsid w:val="002F0A5A"/>
    <w:rsid w:val="002F4588"/>
    <w:rsid w:val="002F45E8"/>
    <w:rsid w:val="003000A7"/>
    <w:rsid w:val="00300367"/>
    <w:rsid w:val="00300AE4"/>
    <w:rsid w:val="00304A04"/>
    <w:rsid w:val="00305C6C"/>
    <w:rsid w:val="00313A50"/>
    <w:rsid w:val="00315DC4"/>
    <w:rsid w:val="0031773A"/>
    <w:rsid w:val="00320462"/>
    <w:rsid w:val="00334E24"/>
    <w:rsid w:val="00336DB5"/>
    <w:rsid w:val="0033766D"/>
    <w:rsid w:val="0033768B"/>
    <w:rsid w:val="00337850"/>
    <w:rsid w:val="00337D7E"/>
    <w:rsid w:val="00341AFF"/>
    <w:rsid w:val="003526F3"/>
    <w:rsid w:val="003537DC"/>
    <w:rsid w:val="00353890"/>
    <w:rsid w:val="00355A92"/>
    <w:rsid w:val="003624A2"/>
    <w:rsid w:val="00373FF5"/>
    <w:rsid w:val="00374E27"/>
    <w:rsid w:val="0037587A"/>
    <w:rsid w:val="003779F9"/>
    <w:rsid w:val="003821DF"/>
    <w:rsid w:val="0038253D"/>
    <w:rsid w:val="003838F0"/>
    <w:rsid w:val="00385434"/>
    <w:rsid w:val="00386924"/>
    <w:rsid w:val="003934E1"/>
    <w:rsid w:val="0039434E"/>
    <w:rsid w:val="003954A7"/>
    <w:rsid w:val="00396112"/>
    <w:rsid w:val="003B208A"/>
    <w:rsid w:val="003B4F07"/>
    <w:rsid w:val="003B5147"/>
    <w:rsid w:val="003B59FB"/>
    <w:rsid w:val="003C069A"/>
    <w:rsid w:val="003C75D3"/>
    <w:rsid w:val="003C7646"/>
    <w:rsid w:val="003D1269"/>
    <w:rsid w:val="003D1F39"/>
    <w:rsid w:val="003D649B"/>
    <w:rsid w:val="003E0579"/>
    <w:rsid w:val="003E0690"/>
    <w:rsid w:val="003E1B7B"/>
    <w:rsid w:val="003E459B"/>
    <w:rsid w:val="003F0957"/>
    <w:rsid w:val="003F7C7F"/>
    <w:rsid w:val="00402074"/>
    <w:rsid w:val="00404342"/>
    <w:rsid w:val="004060E3"/>
    <w:rsid w:val="0040631A"/>
    <w:rsid w:val="00412E00"/>
    <w:rsid w:val="00420F9D"/>
    <w:rsid w:val="00430818"/>
    <w:rsid w:val="00435B60"/>
    <w:rsid w:val="00444464"/>
    <w:rsid w:val="004546C2"/>
    <w:rsid w:val="00454BB1"/>
    <w:rsid w:val="00457272"/>
    <w:rsid w:val="00462FD6"/>
    <w:rsid w:val="00463B26"/>
    <w:rsid w:val="00466366"/>
    <w:rsid w:val="00466482"/>
    <w:rsid w:val="00473F36"/>
    <w:rsid w:val="00481BD4"/>
    <w:rsid w:val="00483F53"/>
    <w:rsid w:val="00485E71"/>
    <w:rsid w:val="004907D7"/>
    <w:rsid w:val="004917BD"/>
    <w:rsid w:val="004A0F09"/>
    <w:rsid w:val="004A1024"/>
    <w:rsid w:val="004A3160"/>
    <w:rsid w:val="004A328B"/>
    <w:rsid w:val="004B0D4C"/>
    <w:rsid w:val="004B1D19"/>
    <w:rsid w:val="004B6F1A"/>
    <w:rsid w:val="004B7054"/>
    <w:rsid w:val="004C0293"/>
    <w:rsid w:val="004C035E"/>
    <w:rsid w:val="004C0EC0"/>
    <w:rsid w:val="004C376B"/>
    <w:rsid w:val="004C7357"/>
    <w:rsid w:val="004D4971"/>
    <w:rsid w:val="004D5925"/>
    <w:rsid w:val="004D7C72"/>
    <w:rsid w:val="004E55EC"/>
    <w:rsid w:val="004F298F"/>
    <w:rsid w:val="004F78FF"/>
    <w:rsid w:val="005010E1"/>
    <w:rsid w:val="0050650B"/>
    <w:rsid w:val="0051143B"/>
    <w:rsid w:val="00514AC5"/>
    <w:rsid w:val="00514E97"/>
    <w:rsid w:val="00515269"/>
    <w:rsid w:val="005170E5"/>
    <w:rsid w:val="005268CB"/>
    <w:rsid w:val="00533A93"/>
    <w:rsid w:val="00533E51"/>
    <w:rsid w:val="005426B4"/>
    <w:rsid w:val="00542F75"/>
    <w:rsid w:val="00546B7B"/>
    <w:rsid w:val="00553CC7"/>
    <w:rsid w:val="00564CBA"/>
    <w:rsid w:val="00565274"/>
    <w:rsid w:val="00571162"/>
    <w:rsid w:val="00577BBD"/>
    <w:rsid w:val="00580200"/>
    <w:rsid w:val="00581B5B"/>
    <w:rsid w:val="00582B07"/>
    <w:rsid w:val="005842D5"/>
    <w:rsid w:val="005867DE"/>
    <w:rsid w:val="00590557"/>
    <w:rsid w:val="00592CB8"/>
    <w:rsid w:val="005A03DE"/>
    <w:rsid w:val="005A0EB2"/>
    <w:rsid w:val="005C16E9"/>
    <w:rsid w:val="005C2653"/>
    <w:rsid w:val="005C28C4"/>
    <w:rsid w:val="005C359E"/>
    <w:rsid w:val="005C47A9"/>
    <w:rsid w:val="005C5B11"/>
    <w:rsid w:val="005C65F8"/>
    <w:rsid w:val="005D3686"/>
    <w:rsid w:val="005E25AA"/>
    <w:rsid w:val="005E267D"/>
    <w:rsid w:val="005E53EC"/>
    <w:rsid w:val="005F09A0"/>
    <w:rsid w:val="005F1CA8"/>
    <w:rsid w:val="005F1FA0"/>
    <w:rsid w:val="005F2A49"/>
    <w:rsid w:val="005F6FA2"/>
    <w:rsid w:val="006018E7"/>
    <w:rsid w:val="00616363"/>
    <w:rsid w:val="0061678F"/>
    <w:rsid w:val="00616E90"/>
    <w:rsid w:val="00617C85"/>
    <w:rsid w:val="00620158"/>
    <w:rsid w:val="00621579"/>
    <w:rsid w:val="006242B1"/>
    <w:rsid w:val="0062657F"/>
    <w:rsid w:val="00630393"/>
    <w:rsid w:val="00637D45"/>
    <w:rsid w:val="0064046D"/>
    <w:rsid w:val="0065253E"/>
    <w:rsid w:val="0065584D"/>
    <w:rsid w:val="00662BB2"/>
    <w:rsid w:val="00664D62"/>
    <w:rsid w:val="0066640A"/>
    <w:rsid w:val="00666DFD"/>
    <w:rsid w:val="00670AE8"/>
    <w:rsid w:val="00673506"/>
    <w:rsid w:val="00674621"/>
    <w:rsid w:val="0067585B"/>
    <w:rsid w:val="006972A9"/>
    <w:rsid w:val="00697783"/>
    <w:rsid w:val="006A1D3B"/>
    <w:rsid w:val="006A4C6F"/>
    <w:rsid w:val="006A602A"/>
    <w:rsid w:val="006A6A0A"/>
    <w:rsid w:val="006A7178"/>
    <w:rsid w:val="006B3DBC"/>
    <w:rsid w:val="006B7D85"/>
    <w:rsid w:val="006C03A2"/>
    <w:rsid w:val="006C174D"/>
    <w:rsid w:val="006C26A2"/>
    <w:rsid w:val="006C6D54"/>
    <w:rsid w:val="006D0314"/>
    <w:rsid w:val="006D12CB"/>
    <w:rsid w:val="006D1B5D"/>
    <w:rsid w:val="006D459A"/>
    <w:rsid w:val="006D6322"/>
    <w:rsid w:val="006D7949"/>
    <w:rsid w:val="006E0520"/>
    <w:rsid w:val="006E64D1"/>
    <w:rsid w:val="006F07EC"/>
    <w:rsid w:val="006F2B4E"/>
    <w:rsid w:val="00700DD7"/>
    <w:rsid w:val="007033C8"/>
    <w:rsid w:val="00704CDE"/>
    <w:rsid w:val="007053FD"/>
    <w:rsid w:val="0070622B"/>
    <w:rsid w:val="00712E54"/>
    <w:rsid w:val="00717448"/>
    <w:rsid w:val="00727E26"/>
    <w:rsid w:val="0073054C"/>
    <w:rsid w:val="00730FFD"/>
    <w:rsid w:val="007440BB"/>
    <w:rsid w:val="0074426D"/>
    <w:rsid w:val="0074493F"/>
    <w:rsid w:val="00745F18"/>
    <w:rsid w:val="00752137"/>
    <w:rsid w:val="0075270A"/>
    <w:rsid w:val="00756007"/>
    <w:rsid w:val="00756A39"/>
    <w:rsid w:val="007572FD"/>
    <w:rsid w:val="0076094A"/>
    <w:rsid w:val="00764C1D"/>
    <w:rsid w:val="00766981"/>
    <w:rsid w:val="007679DD"/>
    <w:rsid w:val="007702EF"/>
    <w:rsid w:val="00770D37"/>
    <w:rsid w:val="00775508"/>
    <w:rsid w:val="007758B1"/>
    <w:rsid w:val="0077646A"/>
    <w:rsid w:val="007764A4"/>
    <w:rsid w:val="00780482"/>
    <w:rsid w:val="00784558"/>
    <w:rsid w:val="0079126E"/>
    <w:rsid w:val="007925D4"/>
    <w:rsid w:val="0079457D"/>
    <w:rsid w:val="0079732C"/>
    <w:rsid w:val="007A1374"/>
    <w:rsid w:val="007A5CD2"/>
    <w:rsid w:val="007B4A36"/>
    <w:rsid w:val="007C7464"/>
    <w:rsid w:val="007D2A37"/>
    <w:rsid w:val="007D75EA"/>
    <w:rsid w:val="007E08D2"/>
    <w:rsid w:val="007E2CAD"/>
    <w:rsid w:val="007E6AAA"/>
    <w:rsid w:val="007F380B"/>
    <w:rsid w:val="007F47E1"/>
    <w:rsid w:val="007F66D8"/>
    <w:rsid w:val="007F7211"/>
    <w:rsid w:val="00805F07"/>
    <w:rsid w:val="00811A9F"/>
    <w:rsid w:val="00823429"/>
    <w:rsid w:val="00833703"/>
    <w:rsid w:val="0083382A"/>
    <w:rsid w:val="00833DE1"/>
    <w:rsid w:val="00835DF8"/>
    <w:rsid w:val="008369BF"/>
    <w:rsid w:val="00843D46"/>
    <w:rsid w:val="00844A89"/>
    <w:rsid w:val="008520CB"/>
    <w:rsid w:val="008553F1"/>
    <w:rsid w:val="00862BDA"/>
    <w:rsid w:val="00862CF6"/>
    <w:rsid w:val="00863BD6"/>
    <w:rsid w:val="008656DD"/>
    <w:rsid w:val="00867F04"/>
    <w:rsid w:val="00870B4D"/>
    <w:rsid w:val="008711B2"/>
    <w:rsid w:val="008752C9"/>
    <w:rsid w:val="00877181"/>
    <w:rsid w:val="00877C76"/>
    <w:rsid w:val="008832BC"/>
    <w:rsid w:val="00885DEA"/>
    <w:rsid w:val="00886752"/>
    <w:rsid w:val="0089106F"/>
    <w:rsid w:val="00894F25"/>
    <w:rsid w:val="00896295"/>
    <w:rsid w:val="00896AE0"/>
    <w:rsid w:val="008A27EE"/>
    <w:rsid w:val="008A62DC"/>
    <w:rsid w:val="008A6480"/>
    <w:rsid w:val="008B0616"/>
    <w:rsid w:val="008B09B4"/>
    <w:rsid w:val="008B120A"/>
    <w:rsid w:val="008B3915"/>
    <w:rsid w:val="008B3D9C"/>
    <w:rsid w:val="008B5F9E"/>
    <w:rsid w:val="008B6583"/>
    <w:rsid w:val="008C624F"/>
    <w:rsid w:val="008D6DF0"/>
    <w:rsid w:val="008D7B3E"/>
    <w:rsid w:val="008E2E39"/>
    <w:rsid w:val="008E5F5D"/>
    <w:rsid w:val="008E7632"/>
    <w:rsid w:val="008F2FE8"/>
    <w:rsid w:val="008F53A2"/>
    <w:rsid w:val="008F556C"/>
    <w:rsid w:val="008F62B7"/>
    <w:rsid w:val="00902505"/>
    <w:rsid w:val="00902E21"/>
    <w:rsid w:val="00904282"/>
    <w:rsid w:val="009050D3"/>
    <w:rsid w:val="00907829"/>
    <w:rsid w:val="0091325E"/>
    <w:rsid w:val="0091377B"/>
    <w:rsid w:val="009168EE"/>
    <w:rsid w:val="00916B16"/>
    <w:rsid w:val="00916B35"/>
    <w:rsid w:val="00916DFB"/>
    <w:rsid w:val="009173F7"/>
    <w:rsid w:val="00920E3C"/>
    <w:rsid w:val="00923DD5"/>
    <w:rsid w:val="00925C6A"/>
    <w:rsid w:val="00925F21"/>
    <w:rsid w:val="0092670D"/>
    <w:rsid w:val="009334ED"/>
    <w:rsid w:val="00947ED5"/>
    <w:rsid w:val="009519E7"/>
    <w:rsid w:val="00954840"/>
    <w:rsid w:val="0095522C"/>
    <w:rsid w:val="00955D10"/>
    <w:rsid w:val="00960913"/>
    <w:rsid w:val="00960C8C"/>
    <w:rsid w:val="0097177A"/>
    <w:rsid w:val="009817EA"/>
    <w:rsid w:val="00985A29"/>
    <w:rsid w:val="00990DA2"/>
    <w:rsid w:val="0099505E"/>
    <w:rsid w:val="00995378"/>
    <w:rsid w:val="009A0446"/>
    <w:rsid w:val="009A1BBB"/>
    <w:rsid w:val="009B0068"/>
    <w:rsid w:val="009B4463"/>
    <w:rsid w:val="009B5CF1"/>
    <w:rsid w:val="009C202A"/>
    <w:rsid w:val="009C22B7"/>
    <w:rsid w:val="009C5707"/>
    <w:rsid w:val="009C5A86"/>
    <w:rsid w:val="009C6CF7"/>
    <w:rsid w:val="009D552A"/>
    <w:rsid w:val="009D645C"/>
    <w:rsid w:val="009E011B"/>
    <w:rsid w:val="009E0829"/>
    <w:rsid w:val="009E2490"/>
    <w:rsid w:val="009E4B4D"/>
    <w:rsid w:val="00A02F65"/>
    <w:rsid w:val="00A06C29"/>
    <w:rsid w:val="00A071DE"/>
    <w:rsid w:val="00A1030D"/>
    <w:rsid w:val="00A1072C"/>
    <w:rsid w:val="00A120C4"/>
    <w:rsid w:val="00A12199"/>
    <w:rsid w:val="00A13A7A"/>
    <w:rsid w:val="00A16ED5"/>
    <w:rsid w:val="00A175C5"/>
    <w:rsid w:val="00A237EA"/>
    <w:rsid w:val="00A24A8C"/>
    <w:rsid w:val="00A25E75"/>
    <w:rsid w:val="00A2663B"/>
    <w:rsid w:val="00A34F28"/>
    <w:rsid w:val="00A427E1"/>
    <w:rsid w:val="00A47635"/>
    <w:rsid w:val="00A47CB3"/>
    <w:rsid w:val="00A47E63"/>
    <w:rsid w:val="00A50F30"/>
    <w:rsid w:val="00A52A3A"/>
    <w:rsid w:val="00A56EE1"/>
    <w:rsid w:val="00A60881"/>
    <w:rsid w:val="00A62EFA"/>
    <w:rsid w:val="00A66414"/>
    <w:rsid w:val="00A737F8"/>
    <w:rsid w:val="00A81458"/>
    <w:rsid w:val="00A83450"/>
    <w:rsid w:val="00A90056"/>
    <w:rsid w:val="00A901E5"/>
    <w:rsid w:val="00A93929"/>
    <w:rsid w:val="00A94293"/>
    <w:rsid w:val="00A95873"/>
    <w:rsid w:val="00AA06FF"/>
    <w:rsid w:val="00AA333B"/>
    <w:rsid w:val="00AB06D6"/>
    <w:rsid w:val="00AB361F"/>
    <w:rsid w:val="00AB62BE"/>
    <w:rsid w:val="00AD347F"/>
    <w:rsid w:val="00AD6337"/>
    <w:rsid w:val="00AE0B2B"/>
    <w:rsid w:val="00AE5650"/>
    <w:rsid w:val="00AF36FA"/>
    <w:rsid w:val="00AF3A01"/>
    <w:rsid w:val="00AF7776"/>
    <w:rsid w:val="00B01232"/>
    <w:rsid w:val="00B01D1B"/>
    <w:rsid w:val="00B0318B"/>
    <w:rsid w:val="00B11F6F"/>
    <w:rsid w:val="00B1504B"/>
    <w:rsid w:val="00B15A25"/>
    <w:rsid w:val="00B15AFE"/>
    <w:rsid w:val="00B25F58"/>
    <w:rsid w:val="00B26F43"/>
    <w:rsid w:val="00B33D42"/>
    <w:rsid w:val="00B44E4B"/>
    <w:rsid w:val="00B46D48"/>
    <w:rsid w:val="00B57212"/>
    <w:rsid w:val="00B62E32"/>
    <w:rsid w:val="00B63394"/>
    <w:rsid w:val="00B6608C"/>
    <w:rsid w:val="00B713BF"/>
    <w:rsid w:val="00B74FB4"/>
    <w:rsid w:val="00B77211"/>
    <w:rsid w:val="00B80DA5"/>
    <w:rsid w:val="00B81F34"/>
    <w:rsid w:val="00B92183"/>
    <w:rsid w:val="00B95F59"/>
    <w:rsid w:val="00BA58DE"/>
    <w:rsid w:val="00BB28FA"/>
    <w:rsid w:val="00BC0AF7"/>
    <w:rsid w:val="00BC0C09"/>
    <w:rsid w:val="00BC65ED"/>
    <w:rsid w:val="00BD420C"/>
    <w:rsid w:val="00BE1661"/>
    <w:rsid w:val="00BE48FD"/>
    <w:rsid w:val="00BE5B3C"/>
    <w:rsid w:val="00BE7144"/>
    <w:rsid w:val="00BF1CC5"/>
    <w:rsid w:val="00BF243A"/>
    <w:rsid w:val="00BF2662"/>
    <w:rsid w:val="00BF2D80"/>
    <w:rsid w:val="00BF33BB"/>
    <w:rsid w:val="00C03AC9"/>
    <w:rsid w:val="00C057F4"/>
    <w:rsid w:val="00C12C03"/>
    <w:rsid w:val="00C12D86"/>
    <w:rsid w:val="00C15F3C"/>
    <w:rsid w:val="00C17465"/>
    <w:rsid w:val="00C17D0E"/>
    <w:rsid w:val="00C21761"/>
    <w:rsid w:val="00C23655"/>
    <w:rsid w:val="00C23ACB"/>
    <w:rsid w:val="00C3027D"/>
    <w:rsid w:val="00C32D24"/>
    <w:rsid w:val="00C37901"/>
    <w:rsid w:val="00C43081"/>
    <w:rsid w:val="00C46874"/>
    <w:rsid w:val="00C51FF7"/>
    <w:rsid w:val="00C55638"/>
    <w:rsid w:val="00C6723C"/>
    <w:rsid w:val="00C73B69"/>
    <w:rsid w:val="00C73F5F"/>
    <w:rsid w:val="00C75C71"/>
    <w:rsid w:val="00C76639"/>
    <w:rsid w:val="00C81C6E"/>
    <w:rsid w:val="00C8257B"/>
    <w:rsid w:val="00C849F7"/>
    <w:rsid w:val="00C84D93"/>
    <w:rsid w:val="00C869D0"/>
    <w:rsid w:val="00C91DC7"/>
    <w:rsid w:val="00C9202B"/>
    <w:rsid w:val="00C94FD2"/>
    <w:rsid w:val="00CA3674"/>
    <w:rsid w:val="00CA4B5B"/>
    <w:rsid w:val="00CA4E57"/>
    <w:rsid w:val="00CA7BBD"/>
    <w:rsid w:val="00CB17AF"/>
    <w:rsid w:val="00CB20AC"/>
    <w:rsid w:val="00CB4AFE"/>
    <w:rsid w:val="00CB66FE"/>
    <w:rsid w:val="00CB7817"/>
    <w:rsid w:val="00CC1862"/>
    <w:rsid w:val="00CD0F24"/>
    <w:rsid w:val="00CD256D"/>
    <w:rsid w:val="00CD37A2"/>
    <w:rsid w:val="00CD3C98"/>
    <w:rsid w:val="00CD5A31"/>
    <w:rsid w:val="00CE284A"/>
    <w:rsid w:val="00CE52B8"/>
    <w:rsid w:val="00CF2E96"/>
    <w:rsid w:val="00CF5F4C"/>
    <w:rsid w:val="00D003C4"/>
    <w:rsid w:val="00D007EA"/>
    <w:rsid w:val="00D03704"/>
    <w:rsid w:val="00D06F3B"/>
    <w:rsid w:val="00D17D7C"/>
    <w:rsid w:val="00D2366F"/>
    <w:rsid w:val="00D24E3B"/>
    <w:rsid w:val="00D27722"/>
    <w:rsid w:val="00D33075"/>
    <w:rsid w:val="00D338D6"/>
    <w:rsid w:val="00D33E7B"/>
    <w:rsid w:val="00D3752D"/>
    <w:rsid w:val="00D4353B"/>
    <w:rsid w:val="00D54642"/>
    <w:rsid w:val="00D54E44"/>
    <w:rsid w:val="00D724C6"/>
    <w:rsid w:val="00D73D55"/>
    <w:rsid w:val="00D81303"/>
    <w:rsid w:val="00D81CA3"/>
    <w:rsid w:val="00D83B34"/>
    <w:rsid w:val="00D84559"/>
    <w:rsid w:val="00D86D33"/>
    <w:rsid w:val="00D907AE"/>
    <w:rsid w:val="00D90E06"/>
    <w:rsid w:val="00D9159D"/>
    <w:rsid w:val="00D9287F"/>
    <w:rsid w:val="00D96C1F"/>
    <w:rsid w:val="00D97A46"/>
    <w:rsid w:val="00DA0CF4"/>
    <w:rsid w:val="00DA11D2"/>
    <w:rsid w:val="00DA502C"/>
    <w:rsid w:val="00DA54A3"/>
    <w:rsid w:val="00DA74BB"/>
    <w:rsid w:val="00DB0A3B"/>
    <w:rsid w:val="00DC0EB8"/>
    <w:rsid w:val="00DC5439"/>
    <w:rsid w:val="00DC5501"/>
    <w:rsid w:val="00DC5CF9"/>
    <w:rsid w:val="00DD0F99"/>
    <w:rsid w:val="00DD37D9"/>
    <w:rsid w:val="00DD5215"/>
    <w:rsid w:val="00DD738E"/>
    <w:rsid w:val="00DE242F"/>
    <w:rsid w:val="00DE2694"/>
    <w:rsid w:val="00DE5E59"/>
    <w:rsid w:val="00DE781F"/>
    <w:rsid w:val="00DF2F3B"/>
    <w:rsid w:val="00DF3EAA"/>
    <w:rsid w:val="00E01A7E"/>
    <w:rsid w:val="00E02F63"/>
    <w:rsid w:val="00E073D8"/>
    <w:rsid w:val="00E106EE"/>
    <w:rsid w:val="00E13C36"/>
    <w:rsid w:val="00E22E30"/>
    <w:rsid w:val="00E231CC"/>
    <w:rsid w:val="00E26C62"/>
    <w:rsid w:val="00E33373"/>
    <w:rsid w:val="00E333F2"/>
    <w:rsid w:val="00E371DF"/>
    <w:rsid w:val="00E375FA"/>
    <w:rsid w:val="00E431CA"/>
    <w:rsid w:val="00E45831"/>
    <w:rsid w:val="00E51002"/>
    <w:rsid w:val="00E564EB"/>
    <w:rsid w:val="00E56607"/>
    <w:rsid w:val="00E65AD1"/>
    <w:rsid w:val="00E66B09"/>
    <w:rsid w:val="00E77F08"/>
    <w:rsid w:val="00E802DA"/>
    <w:rsid w:val="00E810DA"/>
    <w:rsid w:val="00E937EE"/>
    <w:rsid w:val="00E95E2A"/>
    <w:rsid w:val="00EA3486"/>
    <w:rsid w:val="00EA5704"/>
    <w:rsid w:val="00EC09F8"/>
    <w:rsid w:val="00EC1308"/>
    <w:rsid w:val="00ED3AC1"/>
    <w:rsid w:val="00ED596C"/>
    <w:rsid w:val="00ED617D"/>
    <w:rsid w:val="00EE0ACB"/>
    <w:rsid w:val="00EE4D62"/>
    <w:rsid w:val="00EE5BE2"/>
    <w:rsid w:val="00EF4D72"/>
    <w:rsid w:val="00EF65C5"/>
    <w:rsid w:val="00F0483E"/>
    <w:rsid w:val="00F06C4C"/>
    <w:rsid w:val="00F1112F"/>
    <w:rsid w:val="00F11DCF"/>
    <w:rsid w:val="00F12C63"/>
    <w:rsid w:val="00F2112B"/>
    <w:rsid w:val="00F328BC"/>
    <w:rsid w:val="00F3332F"/>
    <w:rsid w:val="00F33A9A"/>
    <w:rsid w:val="00F5534F"/>
    <w:rsid w:val="00F5673D"/>
    <w:rsid w:val="00F600BB"/>
    <w:rsid w:val="00F620C2"/>
    <w:rsid w:val="00F631B3"/>
    <w:rsid w:val="00F641B0"/>
    <w:rsid w:val="00F642CC"/>
    <w:rsid w:val="00F647EC"/>
    <w:rsid w:val="00F65A20"/>
    <w:rsid w:val="00F667D7"/>
    <w:rsid w:val="00F67A45"/>
    <w:rsid w:val="00F7280B"/>
    <w:rsid w:val="00F73681"/>
    <w:rsid w:val="00F74A31"/>
    <w:rsid w:val="00F77992"/>
    <w:rsid w:val="00F80D3B"/>
    <w:rsid w:val="00F81709"/>
    <w:rsid w:val="00F817EF"/>
    <w:rsid w:val="00F81CC1"/>
    <w:rsid w:val="00F82281"/>
    <w:rsid w:val="00F835AA"/>
    <w:rsid w:val="00F8385B"/>
    <w:rsid w:val="00F86686"/>
    <w:rsid w:val="00F86E70"/>
    <w:rsid w:val="00F93173"/>
    <w:rsid w:val="00F95F36"/>
    <w:rsid w:val="00F96CDC"/>
    <w:rsid w:val="00F9733E"/>
    <w:rsid w:val="00F97510"/>
    <w:rsid w:val="00FA34DE"/>
    <w:rsid w:val="00FA425A"/>
    <w:rsid w:val="00FA5719"/>
    <w:rsid w:val="00FB3E3B"/>
    <w:rsid w:val="00FB75E7"/>
    <w:rsid w:val="00FD33E7"/>
    <w:rsid w:val="00FD5FC5"/>
    <w:rsid w:val="00FD7739"/>
    <w:rsid w:val="00FD7BEC"/>
    <w:rsid w:val="00FD7D83"/>
    <w:rsid w:val="00FE03CD"/>
    <w:rsid w:val="00FE1B7B"/>
    <w:rsid w:val="00FE22C4"/>
    <w:rsid w:val="00FE3A8B"/>
    <w:rsid w:val="00FE3D17"/>
    <w:rsid w:val="00FE6069"/>
    <w:rsid w:val="00FE7BF1"/>
    <w:rsid w:val="00FE7E8B"/>
    <w:rsid w:val="00FF13E8"/>
    <w:rsid w:val="00FF2627"/>
    <w:rsid w:val="00FF5886"/>
    <w:rsid w:val="00FF7C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1026"/>
  <w15:chartTrackingRefBased/>
  <w15:docId w15:val="{9EAEF3CA-129A-40F0-B297-C8E18924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773A"/>
    <w:pPr>
      <w:suppressAutoHyphens/>
      <w:spacing w:after="0" w:line="240" w:lineRule="auto"/>
    </w:pPr>
    <w:rPr>
      <w:rFonts w:ascii="Times New Roman" w:eastAsia="Times New Roman" w:hAnsi="Times New Roman" w:cs="Times New Roman"/>
      <w:sz w:val="24"/>
      <w:szCs w:val="24"/>
      <w:lang w:eastAsia="zh-CN"/>
    </w:rPr>
  </w:style>
  <w:style w:type="paragraph" w:styleId="Pealkiri1">
    <w:name w:val="heading 1"/>
    <w:basedOn w:val="Normaallaad"/>
    <w:next w:val="Normaallaad"/>
    <w:link w:val="Pealkiri1Mrk"/>
    <w:autoRedefine/>
    <w:uiPriority w:val="9"/>
    <w:qFormat/>
    <w:rsid w:val="004A0F09"/>
    <w:pPr>
      <w:keepNext/>
      <w:keepLines/>
      <w:numPr>
        <w:numId w:val="3"/>
      </w:numPr>
      <w:suppressAutoHyphens w:val="0"/>
      <w:spacing w:before="240" w:after="240" w:line="259" w:lineRule="auto"/>
      <w:ind w:left="1429"/>
      <w:jc w:val="both"/>
      <w:outlineLvl w:val="0"/>
    </w:pPr>
    <w:rPr>
      <w:rFonts w:ascii="Arial" w:eastAsiaTheme="majorEastAsia" w:hAnsi="Arial" w:cstheme="majorBidi"/>
      <w:caps/>
      <w:sz w:val="32"/>
      <w:szCs w:val="32"/>
      <w:lang w:eastAsia="en-US"/>
    </w:rPr>
  </w:style>
  <w:style w:type="paragraph" w:styleId="Pealkiri2">
    <w:name w:val="heading 2"/>
    <w:basedOn w:val="Normaallaad"/>
    <w:next w:val="Normaallaad"/>
    <w:link w:val="Pealkiri2Mrk"/>
    <w:autoRedefine/>
    <w:uiPriority w:val="9"/>
    <w:unhideWhenUsed/>
    <w:qFormat/>
    <w:rsid w:val="004A0F09"/>
    <w:pPr>
      <w:keepNext/>
      <w:keepLines/>
      <w:numPr>
        <w:numId w:val="4"/>
      </w:numPr>
      <w:suppressAutoHyphens w:val="0"/>
      <w:spacing w:after="240" w:line="259" w:lineRule="auto"/>
      <w:ind w:hanging="360"/>
      <w:jc w:val="both"/>
      <w:outlineLvl w:val="1"/>
    </w:pPr>
    <w:rPr>
      <w:rFonts w:ascii="Arial" w:eastAsiaTheme="majorEastAsia" w:hAnsi="Arial" w:cstheme="majorBidi"/>
      <w:sz w:val="28"/>
      <w:szCs w:val="26"/>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A0F09"/>
    <w:rPr>
      <w:rFonts w:ascii="Arial" w:eastAsiaTheme="majorEastAsia" w:hAnsi="Arial" w:cstheme="majorBidi"/>
      <w:caps/>
      <w:sz w:val="32"/>
      <w:szCs w:val="32"/>
    </w:rPr>
  </w:style>
  <w:style w:type="character" w:customStyle="1" w:styleId="Pealkiri2Mrk">
    <w:name w:val="Pealkiri 2 Märk"/>
    <w:basedOn w:val="Liguvaikefont"/>
    <w:link w:val="Pealkiri2"/>
    <w:uiPriority w:val="9"/>
    <w:rsid w:val="004A0F09"/>
    <w:rPr>
      <w:rFonts w:ascii="Arial" w:eastAsiaTheme="majorEastAsia" w:hAnsi="Arial" w:cstheme="majorBidi"/>
      <w:sz w:val="28"/>
      <w:szCs w:val="26"/>
    </w:rPr>
  </w:style>
  <w:style w:type="paragraph" w:styleId="Loendilik">
    <w:name w:val="List Paragraph"/>
    <w:basedOn w:val="Normaallaad"/>
    <w:uiPriority w:val="34"/>
    <w:qFormat/>
    <w:rsid w:val="001E4690"/>
    <w:pPr>
      <w:ind w:left="720"/>
      <w:contextualSpacing/>
    </w:pPr>
  </w:style>
  <w:style w:type="character" w:styleId="Kommentaariviide">
    <w:name w:val="annotation reference"/>
    <w:basedOn w:val="Liguvaikefont"/>
    <w:uiPriority w:val="99"/>
    <w:semiHidden/>
    <w:unhideWhenUsed/>
    <w:rsid w:val="00F81709"/>
    <w:rPr>
      <w:sz w:val="16"/>
      <w:szCs w:val="16"/>
    </w:rPr>
  </w:style>
  <w:style w:type="paragraph" w:styleId="Kommentaaritekst">
    <w:name w:val="annotation text"/>
    <w:basedOn w:val="Normaallaad"/>
    <w:link w:val="KommentaaritekstMrk"/>
    <w:uiPriority w:val="99"/>
    <w:semiHidden/>
    <w:unhideWhenUsed/>
    <w:rsid w:val="00F81709"/>
    <w:rPr>
      <w:sz w:val="20"/>
      <w:szCs w:val="20"/>
    </w:rPr>
  </w:style>
  <w:style w:type="character" w:customStyle="1" w:styleId="KommentaaritekstMrk">
    <w:name w:val="Kommentaari tekst Märk"/>
    <w:basedOn w:val="Liguvaikefont"/>
    <w:link w:val="Kommentaaritekst"/>
    <w:uiPriority w:val="99"/>
    <w:semiHidden/>
    <w:rsid w:val="00F81709"/>
    <w:rPr>
      <w:rFonts w:ascii="Times New Roman" w:eastAsia="Times New Roman" w:hAnsi="Times New Roman" w:cs="Times New Roman"/>
      <w:sz w:val="20"/>
      <w:szCs w:val="20"/>
      <w:lang w:eastAsia="zh-CN"/>
    </w:rPr>
  </w:style>
  <w:style w:type="paragraph" w:styleId="Kommentaariteema">
    <w:name w:val="annotation subject"/>
    <w:basedOn w:val="Kommentaaritekst"/>
    <w:next w:val="Kommentaaritekst"/>
    <w:link w:val="KommentaariteemaMrk"/>
    <w:uiPriority w:val="99"/>
    <w:semiHidden/>
    <w:unhideWhenUsed/>
    <w:rsid w:val="00F81709"/>
    <w:rPr>
      <w:b/>
      <w:bCs/>
    </w:rPr>
  </w:style>
  <w:style w:type="character" w:customStyle="1" w:styleId="KommentaariteemaMrk">
    <w:name w:val="Kommentaari teema Märk"/>
    <w:basedOn w:val="KommentaaritekstMrk"/>
    <w:link w:val="Kommentaariteema"/>
    <w:uiPriority w:val="99"/>
    <w:semiHidden/>
    <w:rsid w:val="00F81709"/>
    <w:rPr>
      <w:rFonts w:ascii="Times New Roman" w:eastAsia="Times New Roman" w:hAnsi="Times New Roman" w:cs="Times New Roman"/>
      <w:b/>
      <w:bCs/>
      <w:sz w:val="20"/>
      <w:szCs w:val="20"/>
      <w:lang w:eastAsia="zh-CN"/>
    </w:rPr>
  </w:style>
  <w:style w:type="character" w:styleId="Hperlink">
    <w:name w:val="Hyperlink"/>
    <w:basedOn w:val="Liguvaikefont"/>
    <w:uiPriority w:val="99"/>
    <w:semiHidden/>
    <w:unhideWhenUsed/>
    <w:rsid w:val="00616363"/>
    <w:rPr>
      <w:color w:val="0000FF"/>
      <w:u w:val="single"/>
    </w:rPr>
  </w:style>
  <w:style w:type="paragraph" w:styleId="HTML-eelvormindatud">
    <w:name w:val="HTML Preformatted"/>
    <w:basedOn w:val="Normaallaad"/>
    <w:link w:val="HTML-eelvormindatudMrk"/>
    <w:uiPriority w:val="99"/>
    <w:semiHidden/>
    <w:unhideWhenUsed/>
    <w:rsid w:val="009E0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9E011B"/>
    <w:rPr>
      <w:rFonts w:ascii="Courier New" w:eastAsia="Times New Roman" w:hAnsi="Courier New" w:cs="Courier New"/>
      <w:sz w:val="20"/>
      <w:szCs w:val="20"/>
      <w:lang w:eastAsia="et-EE"/>
    </w:rPr>
  </w:style>
  <w:style w:type="character" w:customStyle="1" w:styleId="y2iqfc">
    <w:name w:val="y2iqfc"/>
    <w:basedOn w:val="Liguvaikefont"/>
    <w:rsid w:val="009E011B"/>
  </w:style>
  <w:style w:type="paragraph" w:styleId="Redaktsioon">
    <w:name w:val="Revision"/>
    <w:hidden/>
    <w:uiPriority w:val="99"/>
    <w:semiHidden/>
    <w:rsid w:val="00B95F59"/>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8198">
      <w:bodyDiv w:val="1"/>
      <w:marLeft w:val="0"/>
      <w:marRight w:val="0"/>
      <w:marTop w:val="0"/>
      <w:marBottom w:val="0"/>
      <w:divBdr>
        <w:top w:val="none" w:sz="0" w:space="0" w:color="auto"/>
        <w:left w:val="none" w:sz="0" w:space="0" w:color="auto"/>
        <w:bottom w:val="none" w:sz="0" w:space="0" w:color="auto"/>
        <w:right w:val="none" w:sz="0" w:space="0" w:color="auto"/>
      </w:divBdr>
    </w:div>
    <w:div w:id="123356465">
      <w:bodyDiv w:val="1"/>
      <w:marLeft w:val="0"/>
      <w:marRight w:val="0"/>
      <w:marTop w:val="0"/>
      <w:marBottom w:val="0"/>
      <w:divBdr>
        <w:top w:val="none" w:sz="0" w:space="0" w:color="auto"/>
        <w:left w:val="none" w:sz="0" w:space="0" w:color="auto"/>
        <w:bottom w:val="none" w:sz="0" w:space="0" w:color="auto"/>
        <w:right w:val="none" w:sz="0" w:space="0" w:color="auto"/>
      </w:divBdr>
    </w:div>
    <w:div w:id="552930548">
      <w:bodyDiv w:val="1"/>
      <w:marLeft w:val="0"/>
      <w:marRight w:val="0"/>
      <w:marTop w:val="0"/>
      <w:marBottom w:val="0"/>
      <w:divBdr>
        <w:top w:val="none" w:sz="0" w:space="0" w:color="auto"/>
        <w:left w:val="none" w:sz="0" w:space="0" w:color="auto"/>
        <w:bottom w:val="none" w:sz="0" w:space="0" w:color="auto"/>
        <w:right w:val="none" w:sz="0" w:space="0" w:color="auto"/>
      </w:divBdr>
    </w:div>
    <w:div w:id="557975800">
      <w:bodyDiv w:val="1"/>
      <w:marLeft w:val="0"/>
      <w:marRight w:val="0"/>
      <w:marTop w:val="0"/>
      <w:marBottom w:val="0"/>
      <w:divBdr>
        <w:top w:val="none" w:sz="0" w:space="0" w:color="auto"/>
        <w:left w:val="none" w:sz="0" w:space="0" w:color="auto"/>
        <w:bottom w:val="none" w:sz="0" w:space="0" w:color="auto"/>
        <w:right w:val="none" w:sz="0" w:space="0" w:color="auto"/>
      </w:divBdr>
    </w:div>
    <w:div w:id="1303078338">
      <w:bodyDiv w:val="1"/>
      <w:marLeft w:val="0"/>
      <w:marRight w:val="0"/>
      <w:marTop w:val="0"/>
      <w:marBottom w:val="0"/>
      <w:divBdr>
        <w:top w:val="none" w:sz="0" w:space="0" w:color="auto"/>
        <w:left w:val="none" w:sz="0" w:space="0" w:color="auto"/>
        <w:bottom w:val="none" w:sz="0" w:space="0" w:color="auto"/>
        <w:right w:val="none" w:sz="0" w:space="0" w:color="auto"/>
      </w:divBdr>
    </w:div>
    <w:div w:id="18268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wikipedia.org/w/index.php?title=Schengeni_leping&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algagis.ee/portal/apps/opsdashboard/index.html"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2413</Words>
  <Characters>13999</Characters>
  <Application>Microsoft Office Word</Application>
  <DocSecurity>0</DocSecurity>
  <Lines>116</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Zimmer;Anni Teetsmann</dc:creator>
  <cp:keywords/>
  <dc:description/>
  <cp:lastModifiedBy>Urmas Möldre</cp:lastModifiedBy>
  <cp:revision>2</cp:revision>
  <dcterms:created xsi:type="dcterms:W3CDTF">2021-11-03T15:58:00Z</dcterms:created>
  <dcterms:modified xsi:type="dcterms:W3CDTF">2021-11-03T15:58:00Z</dcterms:modified>
</cp:coreProperties>
</file>