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AADRES</w:t>
      </w:r>
      <w:r w:rsidR="00CA685A">
        <w:rPr>
          <w:rFonts w:cs="Arial-BoldMT"/>
          <w:b/>
          <w:bCs/>
          <w:sz w:val="32"/>
          <w:szCs w:val="32"/>
        </w:rPr>
        <w:t>S</w:t>
      </w:r>
      <w:r>
        <w:rPr>
          <w:rFonts w:cs="Arial-BoldMT"/>
          <w:b/>
          <w:bCs/>
          <w:sz w:val="32"/>
          <w:szCs w:val="32"/>
        </w:rPr>
        <w:t xml:space="preserve">IL </w:t>
      </w:r>
      <w:r w:rsidR="0089688B">
        <w:rPr>
          <w:rFonts w:cs="Arial-BoldMT"/>
          <w:b/>
          <w:bCs/>
          <w:sz w:val="32"/>
          <w:szCs w:val="32"/>
        </w:rPr>
        <w:t>PUIESTEE 8</w:t>
      </w:r>
      <w:r>
        <w:rPr>
          <w:rFonts w:cs="Arial-BoldMT"/>
          <w:b/>
          <w:bCs/>
          <w:sz w:val="32"/>
          <w:szCs w:val="32"/>
        </w:rPr>
        <w:t>, VALGA ASUVA</w:t>
      </w:r>
      <w:r w:rsidR="00444593">
        <w:rPr>
          <w:rFonts w:cs="Arial-BoldMT"/>
          <w:b/>
          <w:bCs/>
          <w:sz w:val="32"/>
          <w:szCs w:val="32"/>
        </w:rPr>
        <w:t xml:space="preserve"> </w:t>
      </w:r>
      <w:r w:rsidR="0089688B">
        <w:rPr>
          <w:rFonts w:cs="Arial-BoldMT"/>
          <w:b/>
          <w:bCs/>
          <w:sz w:val="32"/>
          <w:szCs w:val="32"/>
        </w:rPr>
        <w:t xml:space="preserve">ASUTUSHOONE </w:t>
      </w:r>
      <w:r w:rsidR="00DE3508">
        <w:rPr>
          <w:rFonts w:cs="Arial-BoldMT"/>
          <w:b/>
          <w:bCs/>
          <w:sz w:val="32"/>
          <w:szCs w:val="32"/>
        </w:rPr>
        <w:t>REKONSTRUEERIMISE</w:t>
      </w:r>
      <w:r>
        <w:rPr>
          <w:rFonts w:cs="Arial-BoldMT"/>
          <w:b/>
          <w:bCs/>
          <w:sz w:val="32"/>
          <w:szCs w:val="32"/>
        </w:rPr>
        <w:t xml:space="preserve"> </w:t>
      </w:r>
      <w:r w:rsidRPr="00D44455">
        <w:rPr>
          <w:rFonts w:cs="Arial-BoldMT"/>
          <w:b/>
          <w:bCs/>
          <w:sz w:val="32"/>
          <w:szCs w:val="32"/>
        </w:rPr>
        <w:t>PROJ</w:t>
      </w:r>
      <w:r>
        <w:rPr>
          <w:rFonts w:cs="Arial-BoldMT"/>
          <w:b/>
          <w:bCs/>
          <w:sz w:val="32"/>
          <w:szCs w:val="32"/>
        </w:rPr>
        <w:t>EKTEERIMISTÖÖDE</w:t>
      </w:r>
      <w:r w:rsidR="00CA685A">
        <w:rPr>
          <w:rFonts w:cs="Arial-BoldMT"/>
          <w:b/>
          <w:bCs/>
          <w:sz w:val="32"/>
          <w:szCs w:val="32"/>
        </w:rPr>
        <w:t xml:space="preserve"> </w:t>
      </w:r>
      <w:r>
        <w:rPr>
          <w:rFonts w:cs="Arial-BoldMT"/>
          <w:b/>
          <w:bCs/>
          <w:sz w:val="32"/>
          <w:szCs w:val="32"/>
        </w:rPr>
        <w:t xml:space="preserve">PEAPROJEKTEERIJA </w:t>
      </w:r>
      <w:r w:rsidRPr="00D44455">
        <w:rPr>
          <w:rFonts w:cs="Arial-BoldMT"/>
          <w:b/>
          <w:bCs/>
          <w:sz w:val="32"/>
          <w:szCs w:val="32"/>
        </w:rPr>
        <w:t>TEENUS</w:t>
      </w:r>
    </w:p>
    <w:p w:rsid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 xml:space="preserve">HANKEDOKUMENTIDE </w:t>
      </w:r>
      <w:r w:rsidRPr="00D44455">
        <w:rPr>
          <w:rFonts w:cs="Arial-BoldMT"/>
          <w:b/>
          <w:bCs/>
          <w:sz w:val="24"/>
          <w:szCs w:val="24"/>
        </w:rPr>
        <w:t>LISA 2</w:t>
      </w:r>
    </w:p>
    <w:p w:rsid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cs="Arial-BoldMT"/>
          <w:b/>
          <w:bCs/>
        </w:rPr>
        <w:t>RIIGIHANK</w:t>
      </w:r>
      <w:r w:rsidR="00DE3508">
        <w:rPr>
          <w:rFonts w:cs="Arial-BoldMT"/>
          <w:b/>
          <w:bCs/>
        </w:rPr>
        <w:t>E TEHNILINE KIRJELDUS VALGA 2019</w:t>
      </w:r>
    </w:p>
    <w:p w:rsid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D44455">
        <w:rPr>
          <w:rFonts w:cs="TimesNewRomanPS-BoldMT"/>
          <w:b/>
          <w:bCs/>
          <w:sz w:val="24"/>
          <w:szCs w:val="24"/>
        </w:rPr>
        <w:t>LÄHTEÜLESANNE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D44455" w:rsidRPr="001B1EF5" w:rsidRDefault="00D44455" w:rsidP="001B1EF5">
      <w:pPr>
        <w:pStyle w:val="Loendilik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 w:rsidRPr="001B1EF5">
        <w:rPr>
          <w:rFonts w:cs="Arial-BoldMT"/>
          <w:b/>
          <w:bCs/>
          <w:sz w:val="32"/>
          <w:szCs w:val="32"/>
        </w:rPr>
        <w:t>Sissejuhatus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Käesolev projekteerimistööde lähteülesanne on koost</w:t>
      </w:r>
      <w:r>
        <w:rPr>
          <w:rFonts w:cs="TimesNewRomanPSMT"/>
          <w:sz w:val="24"/>
          <w:szCs w:val="24"/>
        </w:rPr>
        <w:t xml:space="preserve">atud olemasoleva aadressil </w:t>
      </w:r>
      <w:r w:rsidR="0089688B">
        <w:rPr>
          <w:rFonts w:cs="TimesNewRomanPSMT"/>
          <w:sz w:val="24"/>
          <w:szCs w:val="24"/>
        </w:rPr>
        <w:t xml:space="preserve">Puiestee 8 </w:t>
      </w:r>
      <w:r>
        <w:rPr>
          <w:rFonts w:cs="TimesNewRomanPSMT"/>
          <w:sz w:val="24"/>
          <w:szCs w:val="24"/>
        </w:rPr>
        <w:t>asuva hoone</w:t>
      </w:r>
      <w:r w:rsidRPr="00D44455">
        <w:rPr>
          <w:rFonts w:cs="TimesNewRomanPSMT"/>
          <w:sz w:val="24"/>
          <w:szCs w:val="24"/>
        </w:rPr>
        <w:t xml:space="preserve"> rekonstrueerimiseks vajalike proj</w:t>
      </w:r>
      <w:r w:rsidR="00444593">
        <w:rPr>
          <w:rFonts w:cs="TimesNewRomanPSMT"/>
          <w:sz w:val="24"/>
          <w:szCs w:val="24"/>
        </w:rPr>
        <w:t xml:space="preserve">ekteerimise </w:t>
      </w:r>
      <w:r w:rsidR="0089688B">
        <w:rPr>
          <w:rFonts w:cs="TimesNewRomanPSMT"/>
          <w:sz w:val="24"/>
          <w:szCs w:val="24"/>
        </w:rPr>
        <w:t>ettevalmistustööde</w:t>
      </w:r>
      <w:r w:rsidR="00444593">
        <w:rPr>
          <w:rFonts w:cs="TimesNewRomanPSMT"/>
          <w:sz w:val="24"/>
          <w:szCs w:val="24"/>
        </w:rPr>
        <w:t xml:space="preserve">, </w:t>
      </w:r>
      <w:r w:rsidRPr="00D44455">
        <w:rPr>
          <w:rFonts w:cs="TimesNewRomanPSMT"/>
          <w:sz w:val="24"/>
          <w:szCs w:val="24"/>
        </w:rPr>
        <w:t xml:space="preserve">peaprojekteerijana ehitusprojekti koostamise </w:t>
      </w:r>
      <w:r>
        <w:rPr>
          <w:rFonts w:cs="TimesNewRomanPSMT"/>
          <w:sz w:val="24"/>
          <w:szCs w:val="24"/>
        </w:rPr>
        <w:t xml:space="preserve">ning </w:t>
      </w:r>
      <w:r w:rsidRPr="00D44455">
        <w:rPr>
          <w:rFonts w:cs="TimesNewRomanPSMT"/>
          <w:sz w:val="24"/>
          <w:szCs w:val="24"/>
        </w:rPr>
        <w:t>ehitustööde perioodil projekteerija autorijärelev</w:t>
      </w:r>
      <w:r w:rsidR="00444593">
        <w:rPr>
          <w:rFonts w:cs="TimesNewRomanPSMT"/>
          <w:sz w:val="24"/>
          <w:szCs w:val="24"/>
        </w:rPr>
        <w:t>alve läbiviimiseks</w:t>
      </w:r>
      <w:r w:rsidRPr="00D44455">
        <w:rPr>
          <w:rFonts w:cs="TimesNewRomanPSMT"/>
          <w:sz w:val="24"/>
          <w:szCs w:val="24"/>
        </w:rPr>
        <w:t>.</w:t>
      </w:r>
    </w:p>
    <w:p w:rsid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Ehitusprojekti koostamise lähtedokumentideks on:</w:t>
      </w:r>
    </w:p>
    <w:p w:rsidR="00D44455" w:rsidRPr="001B1EF5" w:rsidRDefault="0089688B" w:rsidP="001B1EF5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Puiestee 8 hoone osalised</w:t>
      </w:r>
      <w:r w:rsidR="00741FF1">
        <w:rPr>
          <w:rFonts w:cs="TimesNewRomanPSMT"/>
          <w:sz w:val="24"/>
          <w:szCs w:val="24"/>
        </w:rPr>
        <w:t xml:space="preserve"> inventariseerimisjoonised </w:t>
      </w:r>
      <w:proofErr w:type="spellStart"/>
      <w:r w:rsidR="00741FF1">
        <w:rPr>
          <w:rFonts w:cs="TimesNewRomanPSMT"/>
          <w:sz w:val="24"/>
          <w:szCs w:val="24"/>
        </w:rPr>
        <w:t>DWG’es</w:t>
      </w:r>
      <w:proofErr w:type="spellEnd"/>
      <w:r w:rsidR="00D44455" w:rsidRPr="001B1EF5">
        <w:rPr>
          <w:rFonts w:cs="TimesNewRomanPSMT"/>
          <w:sz w:val="24"/>
          <w:szCs w:val="24"/>
        </w:rPr>
        <w:t>;</w:t>
      </w:r>
    </w:p>
    <w:p w:rsidR="00D44455" w:rsidRPr="001B1EF5" w:rsidRDefault="00D44455" w:rsidP="001B1EF5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B1EF5">
        <w:rPr>
          <w:rFonts w:cs="TimesNewRomanPSMT"/>
          <w:sz w:val="24"/>
          <w:szCs w:val="24"/>
        </w:rPr>
        <w:t>käesolev projekteerimistööde lähteülesanne;</w:t>
      </w:r>
    </w:p>
    <w:p w:rsid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:rsidR="00D44455" w:rsidRPr="001B1EF5" w:rsidRDefault="00D44455" w:rsidP="001B1EF5">
      <w:pPr>
        <w:pStyle w:val="Loendilik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 w:rsidRPr="001B1EF5">
        <w:rPr>
          <w:rFonts w:cs="Arial-BoldMT"/>
          <w:b/>
          <w:bCs/>
          <w:sz w:val="32"/>
          <w:szCs w:val="32"/>
        </w:rPr>
        <w:t>Projekti põhinäitajad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D44455">
        <w:rPr>
          <w:rFonts w:cs="TimesNewRomanPS-BoldMT"/>
          <w:b/>
          <w:bCs/>
          <w:sz w:val="24"/>
          <w:szCs w:val="24"/>
        </w:rPr>
        <w:t>Hoone andmed</w:t>
      </w:r>
      <w:r w:rsidR="00762D54">
        <w:rPr>
          <w:rFonts w:cs="TimesNewRomanPS-BoldMT"/>
          <w:b/>
          <w:bCs/>
          <w:sz w:val="24"/>
          <w:szCs w:val="24"/>
        </w:rPr>
        <w:t xml:space="preserve"> (</w:t>
      </w:r>
      <w:proofErr w:type="spellStart"/>
      <w:r w:rsidR="00762D54">
        <w:rPr>
          <w:rFonts w:cs="TimesNewRomanPS-BoldMT"/>
          <w:b/>
          <w:bCs/>
          <w:sz w:val="24"/>
          <w:szCs w:val="24"/>
        </w:rPr>
        <w:t>EHR’i</w:t>
      </w:r>
      <w:proofErr w:type="spellEnd"/>
      <w:r w:rsidR="00762D54">
        <w:rPr>
          <w:rFonts w:cs="TimesNewRomanPS-BoldMT"/>
          <w:b/>
          <w:bCs/>
          <w:sz w:val="24"/>
          <w:szCs w:val="24"/>
        </w:rPr>
        <w:t xml:space="preserve"> järgi)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 xml:space="preserve">Korruste arv: </w:t>
      </w:r>
      <w:r w:rsidR="00C729A2" w:rsidRPr="00C729A2">
        <w:rPr>
          <w:rFonts w:cs="TimesNewRomanPSMT"/>
          <w:sz w:val="24"/>
          <w:szCs w:val="24"/>
        </w:rPr>
        <w:t xml:space="preserve">hoonel on </w:t>
      </w:r>
      <w:r w:rsidR="003042B9">
        <w:rPr>
          <w:rFonts w:cs="TimesNewRomanPSMT"/>
          <w:sz w:val="24"/>
          <w:szCs w:val="24"/>
        </w:rPr>
        <w:t>kolm</w:t>
      </w:r>
      <w:r w:rsidR="00C729A2" w:rsidRPr="00C729A2">
        <w:rPr>
          <w:rFonts w:cs="TimesNewRomanPSMT"/>
          <w:sz w:val="24"/>
          <w:szCs w:val="24"/>
        </w:rPr>
        <w:t xml:space="preserve"> põhikorrust ja keldrikorrus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 xml:space="preserve">Ehitusalune pind: </w:t>
      </w:r>
      <w:r w:rsidR="00762D54" w:rsidRPr="00762D54">
        <w:rPr>
          <w:rFonts w:cs="TimesNewRomanPSMT"/>
          <w:sz w:val="24"/>
          <w:szCs w:val="24"/>
        </w:rPr>
        <w:t>466,6</w:t>
      </w:r>
      <w:r w:rsidR="00762D54">
        <w:rPr>
          <w:rFonts w:cs="TimesNewRomanPSMT"/>
          <w:sz w:val="24"/>
          <w:szCs w:val="24"/>
        </w:rPr>
        <w:t xml:space="preserve"> </w:t>
      </w:r>
      <w:r w:rsidR="00C729A2" w:rsidRPr="00C729A2">
        <w:rPr>
          <w:rFonts w:cs="TimesNewRomanPSMT"/>
          <w:sz w:val="24"/>
          <w:szCs w:val="24"/>
        </w:rPr>
        <w:t>m2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 xml:space="preserve">Suletud netopind: </w:t>
      </w:r>
      <w:r w:rsidR="00762D54">
        <w:rPr>
          <w:rFonts w:cs="TimesNewRomanPSMT"/>
          <w:sz w:val="24"/>
          <w:szCs w:val="24"/>
        </w:rPr>
        <w:t>1</w:t>
      </w:r>
      <w:r w:rsidR="00762D54" w:rsidRPr="00762D54">
        <w:rPr>
          <w:rFonts w:cs="TimesNewRomanPSMT"/>
          <w:sz w:val="24"/>
          <w:szCs w:val="24"/>
        </w:rPr>
        <w:t>376,2</w:t>
      </w:r>
      <w:r w:rsidR="00C729A2">
        <w:rPr>
          <w:rFonts w:cs="TimesNewRomanPSMT"/>
          <w:sz w:val="24"/>
          <w:szCs w:val="24"/>
        </w:rPr>
        <w:t xml:space="preserve"> </w:t>
      </w:r>
      <w:r w:rsidR="00C729A2" w:rsidRPr="00C729A2">
        <w:rPr>
          <w:rFonts w:cs="TimesNewRomanPSMT"/>
          <w:sz w:val="24"/>
          <w:szCs w:val="24"/>
        </w:rPr>
        <w:t>m2</w:t>
      </w:r>
    </w:p>
    <w:p w:rsidR="00C729A2" w:rsidRDefault="00C729A2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D44455">
        <w:rPr>
          <w:rFonts w:cs="TimesNewRomanPS-BoldMT"/>
          <w:b/>
          <w:bCs/>
          <w:sz w:val="24"/>
          <w:szCs w:val="24"/>
        </w:rPr>
        <w:t>Kinnistu andmed</w:t>
      </w:r>
    </w:p>
    <w:p w:rsidR="00444593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 xml:space="preserve">Krundi kasutamise sihtotstarve: </w:t>
      </w:r>
      <w:r w:rsidR="00C729A2" w:rsidRPr="00C729A2">
        <w:rPr>
          <w:rFonts w:cs="TimesNewRomanPSMT"/>
          <w:sz w:val="24"/>
          <w:szCs w:val="24"/>
        </w:rPr>
        <w:t>Ühiskondlike ehitiste maa 100%</w:t>
      </w:r>
      <w:r w:rsidR="00C729A2">
        <w:rPr>
          <w:rFonts w:cs="TimesNewRomanPSMT"/>
          <w:sz w:val="24"/>
          <w:szCs w:val="24"/>
        </w:rPr>
        <w:t xml:space="preserve">, </w:t>
      </w:r>
      <w:r w:rsidR="00762D54" w:rsidRPr="00762D54">
        <w:rPr>
          <w:rFonts w:cs="TimesNewRomanPSMT"/>
          <w:sz w:val="24"/>
          <w:szCs w:val="24"/>
        </w:rPr>
        <w:tab/>
        <w:t>4659</w:t>
      </w:r>
      <w:r w:rsidR="00C729A2" w:rsidRPr="00C729A2">
        <w:rPr>
          <w:rFonts w:cs="TimesNewRomanPSMT"/>
          <w:sz w:val="24"/>
          <w:szCs w:val="24"/>
        </w:rPr>
        <w:t xml:space="preserve"> m2</w:t>
      </w:r>
    </w:p>
    <w:p w:rsidR="00C729A2" w:rsidRDefault="00C729A2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:rsidR="00D44455" w:rsidRPr="001B1EF5" w:rsidRDefault="00D44455" w:rsidP="001B1EF5">
      <w:pPr>
        <w:pStyle w:val="Loendilik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 w:rsidRPr="001B1EF5">
        <w:rPr>
          <w:rFonts w:cs="Arial-BoldMT"/>
          <w:b/>
          <w:bCs/>
          <w:sz w:val="32"/>
          <w:szCs w:val="32"/>
        </w:rPr>
        <w:t>Asukoht</w:t>
      </w:r>
    </w:p>
    <w:p w:rsidR="00D44455" w:rsidRPr="00D44455" w:rsidRDefault="00762D54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Puiestee 8</w:t>
      </w:r>
      <w:r w:rsidR="00AA521B">
        <w:rPr>
          <w:rFonts w:cs="TimesNewRomanPSMT"/>
          <w:sz w:val="24"/>
          <w:szCs w:val="24"/>
        </w:rPr>
        <w:t>, Valga</w:t>
      </w:r>
      <w:r w:rsidR="00D44455" w:rsidRPr="00D44455">
        <w:rPr>
          <w:rFonts w:cs="TimesNewRomanPSMT"/>
          <w:sz w:val="24"/>
          <w:szCs w:val="24"/>
        </w:rPr>
        <w:t>, Eesti Vabariik.</w:t>
      </w:r>
    </w:p>
    <w:p w:rsidR="00444593" w:rsidRDefault="00444593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:rsidR="00D44455" w:rsidRPr="001B1EF5" w:rsidRDefault="00D44455" w:rsidP="001B1EF5">
      <w:pPr>
        <w:pStyle w:val="Loendilik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 w:rsidRPr="001B1EF5">
        <w:rPr>
          <w:rFonts w:cs="Arial-BoldMT"/>
          <w:b/>
          <w:bCs/>
          <w:sz w:val="32"/>
          <w:szCs w:val="32"/>
        </w:rPr>
        <w:t>Tellija</w:t>
      </w:r>
    </w:p>
    <w:p w:rsidR="00D44455" w:rsidRPr="00D44455" w:rsidRDefault="00C729A2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Valga vallavalitsus</w:t>
      </w:r>
      <w:r w:rsidR="00AA521B">
        <w:rPr>
          <w:rFonts w:cs="TimesNewRomanPSMT"/>
          <w:sz w:val="24"/>
          <w:szCs w:val="24"/>
        </w:rPr>
        <w:t>; aadress Puiestee 8</w:t>
      </w:r>
      <w:r w:rsidR="00D44455" w:rsidRPr="00D44455">
        <w:rPr>
          <w:rFonts w:cs="TimesNewRomanPSMT"/>
          <w:sz w:val="24"/>
          <w:szCs w:val="24"/>
        </w:rPr>
        <w:t xml:space="preserve">, </w:t>
      </w:r>
      <w:r w:rsidR="00AA521B">
        <w:rPr>
          <w:rFonts w:cs="TimesNewRomanPSMT"/>
          <w:sz w:val="24"/>
          <w:szCs w:val="24"/>
        </w:rPr>
        <w:t>68203 Valga</w:t>
      </w:r>
      <w:r w:rsidR="00D44455" w:rsidRPr="00D44455">
        <w:rPr>
          <w:rFonts w:cs="TimesNewRomanPSMT"/>
          <w:sz w:val="24"/>
          <w:szCs w:val="24"/>
        </w:rPr>
        <w:t>, Eesti Vabariik.</w:t>
      </w:r>
    </w:p>
    <w:p w:rsidR="00AA521B" w:rsidRDefault="00AA521B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:rsidR="00D44455" w:rsidRPr="001B1EF5" w:rsidRDefault="00D44455" w:rsidP="001B1EF5">
      <w:pPr>
        <w:pStyle w:val="Loendilik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 w:rsidRPr="001B1EF5">
        <w:rPr>
          <w:rFonts w:cs="Arial-BoldMT"/>
          <w:b/>
          <w:bCs/>
          <w:sz w:val="32"/>
          <w:szCs w:val="32"/>
        </w:rPr>
        <w:t>Projekteerimistööde ulatus</w:t>
      </w:r>
    </w:p>
    <w:p w:rsidR="00376FD4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Töö eesmär</w:t>
      </w:r>
      <w:r w:rsidR="00C729A2">
        <w:rPr>
          <w:rFonts w:cs="TimesNewRomanPSMT"/>
          <w:sz w:val="24"/>
          <w:szCs w:val="24"/>
        </w:rPr>
        <w:t xml:space="preserve">giks on koostada Valgas </w:t>
      </w:r>
      <w:r w:rsidR="00762D54">
        <w:rPr>
          <w:rFonts w:cs="TimesNewRomanPSMT"/>
          <w:sz w:val="24"/>
          <w:szCs w:val="24"/>
        </w:rPr>
        <w:t>Puiestee 8</w:t>
      </w:r>
      <w:r w:rsidR="00AA521B">
        <w:rPr>
          <w:rFonts w:cs="TimesNewRomanPSMT"/>
          <w:sz w:val="24"/>
          <w:szCs w:val="24"/>
        </w:rPr>
        <w:t xml:space="preserve"> hoonele</w:t>
      </w:r>
      <w:r w:rsidRPr="00D44455">
        <w:rPr>
          <w:rFonts w:cs="TimesNewRomanPSMT"/>
          <w:sz w:val="24"/>
          <w:szCs w:val="24"/>
        </w:rPr>
        <w:t xml:space="preserve"> rekonstrueerimise projekt tähtaegselt ja</w:t>
      </w:r>
      <w:r w:rsidR="00C729A2">
        <w:rPr>
          <w:rFonts w:cs="TimesNewRomanPSMT"/>
          <w:sz w:val="24"/>
          <w:szCs w:val="24"/>
        </w:rPr>
        <w:t xml:space="preserve"> </w:t>
      </w:r>
      <w:r w:rsidRPr="00D44455">
        <w:rPr>
          <w:rFonts w:cs="TimesNewRomanPSMT"/>
          <w:sz w:val="24"/>
          <w:szCs w:val="24"/>
        </w:rPr>
        <w:t>optimaalsete kuludega,</w:t>
      </w:r>
      <w:r w:rsidR="00AA521B">
        <w:rPr>
          <w:rFonts w:cs="TimesNewRomanPSMT"/>
          <w:sz w:val="24"/>
          <w:szCs w:val="24"/>
        </w:rPr>
        <w:t xml:space="preserve"> </w:t>
      </w:r>
      <w:r w:rsidR="00762D54">
        <w:rPr>
          <w:rFonts w:cs="TimesNewRomanPSMT"/>
          <w:sz w:val="24"/>
          <w:szCs w:val="24"/>
        </w:rPr>
        <w:t>nii et projekti lähendused vastaksid</w:t>
      </w:r>
      <w:r w:rsidRPr="00D44455">
        <w:rPr>
          <w:rFonts w:cs="TimesNewRomanPSMT"/>
          <w:sz w:val="24"/>
          <w:szCs w:val="24"/>
        </w:rPr>
        <w:t xml:space="preserve"> </w:t>
      </w:r>
      <w:r w:rsidR="00AA521B">
        <w:rPr>
          <w:rFonts w:cs="TimesNewRomanPSMT"/>
          <w:sz w:val="24"/>
          <w:szCs w:val="24"/>
        </w:rPr>
        <w:t xml:space="preserve">kehtestatud </w:t>
      </w:r>
      <w:r w:rsidRPr="00D44455">
        <w:rPr>
          <w:rFonts w:cs="TimesNewRomanPSMT"/>
          <w:sz w:val="24"/>
          <w:szCs w:val="24"/>
        </w:rPr>
        <w:t>nõuetele,</w:t>
      </w:r>
      <w:r w:rsidR="00AA521B">
        <w:rPr>
          <w:rFonts w:cs="TimesNewRomanPSMT"/>
          <w:sz w:val="24"/>
          <w:szCs w:val="24"/>
        </w:rPr>
        <w:t xml:space="preserve"> </w:t>
      </w:r>
      <w:r w:rsidRPr="00D44455">
        <w:rPr>
          <w:rFonts w:cs="TimesNewRomanPSMT"/>
          <w:sz w:val="24"/>
          <w:szCs w:val="24"/>
        </w:rPr>
        <w:t>oleksid ülalpidamises võimalikult vastupidavad ja</w:t>
      </w:r>
      <w:r w:rsidR="00AA521B">
        <w:rPr>
          <w:rFonts w:cs="TimesNewRomanPSMT"/>
          <w:sz w:val="24"/>
          <w:szCs w:val="24"/>
        </w:rPr>
        <w:t xml:space="preserve"> nende ülalpidamiskulud oleksid </w:t>
      </w:r>
      <w:r w:rsidRPr="00D44455">
        <w:rPr>
          <w:rFonts w:cs="TimesNewRomanPSMT"/>
          <w:sz w:val="24"/>
          <w:szCs w:val="24"/>
        </w:rPr>
        <w:t>võimalikult madalad. Ehitustööde kvaliteet ja ratsionaals</w:t>
      </w:r>
      <w:r w:rsidR="00AA521B">
        <w:rPr>
          <w:rFonts w:cs="TimesNewRomanPSMT"/>
          <w:sz w:val="24"/>
          <w:szCs w:val="24"/>
        </w:rPr>
        <w:t xml:space="preserve">us peavad olema tagatud paremal </w:t>
      </w:r>
      <w:r w:rsidRPr="00D44455">
        <w:rPr>
          <w:rFonts w:cs="TimesNewRomanPSMT"/>
          <w:sz w:val="24"/>
          <w:szCs w:val="24"/>
        </w:rPr>
        <w:t>moel.</w:t>
      </w:r>
      <w:r w:rsidR="00665C40">
        <w:rPr>
          <w:rFonts w:cs="TimesNewRomanPSMT"/>
          <w:sz w:val="24"/>
          <w:szCs w:val="24"/>
        </w:rPr>
        <w:t xml:space="preserve"> </w:t>
      </w:r>
    </w:p>
    <w:p w:rsidR="00385E48" w:rsidRDefault="00385E48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 xml:space="preserve">Hoone rekonstrueerimisega tähetakse </w:t>
      </w:r>
      <w:r w:rsidR="00376FD4">
        <w:rPr>
          <w:rFonts w:cs="TimesNewRomanPSMT"/>
          <w:sz w:val="24"/>
          <w:szCs w:val="24"/>
        </w:rPr>
        <w:t xml:space="preserve">kohandada </w:t>
      </w:r>
      <w:r>
        <w:rPr>
          <w:rFonts w:cs="TimesNewRomanPSMT"/>
          <w:sz w:val="24"/>
          <w:szCs w:val="24"/>
        </w:rPr>
        <w:t xml:space="preserve">hoone ruumiprogrammi </w:t>
      </w:r>
      <w:r w:rsidR="00376FD4">
        <w:rPr>
          <w:rFonts w:cs="TimesNewRomanPSMT"/>
          <w:sz w:val="24"/>
          <w:szCs w:val="24"/>
        </w:rPr>
        <w:t>vallavalitsus</w:t>
      </w:r>
      <w:r>
        <w:rPr>
          <w:rFonts w:cs="TimesNewRomanPSMT"/>
          <w:sz w:val="24"/>
          <w:szCs w:val="24"/>
        </w:rPr>
        <w:t xml:space="preserve">e vajadusele, parandada töötajate töötingimusi, korrastada hoone tehnosüsteeme ning vahendada hoone ülalpidamiskulud. </w:t>
      </w:r>
    </w:p>
    <w:p w:rsidR="00385E48" w:rsidRDefault="00665C40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Projekt esitatakse </w:t>
      </w:r>
      <w:r w:rsidRPr="00665C40">
        <w:rPr>
          <w:rFonts w:cs="TimesNewRomanPSMT"/>
          <w:b/>
          <w:sz w:val="24"/>
          <w:szCs w:val="24"/>
        </w:rPr>
        <w:t>põhiprojekti</w:t>
      </w:r>
      <w:r>
        <w:rPr>
          <w:rFonts w:cs="TimesNewRomanPSMT"/>
          <w:sz w:val="24"/>
          <w:szCs w:val="24"/>
        </w:rPr>
        <w:t xml:space="preserve"> staadiumis.</w:t>
      </w:r>
      <w:r w:rsidR="00385E48">
        <w:rPr>
          <w:rFonts w:cs="TimesNewRomanPSMT"/>
          <w:sz w:val="24"/>
          <w:szCs w:val="24"/>
        </w:rPr>
        <w:t xml:space="preserve"> Projekt hõlmab järgmised ehituprojekti osad vastavalt </w:t>
      </w:r>
      <w:r w:rsidR="00385E48" w:rsidRPr="00385E48">
        <w:rPr>
          <w:rFonts w:cs="TimesNewRomanPSMT"/>
          <w:sz w:val="24"/>
          <w:szCs w:val="24"/>
        </w:rPr>
        <w:t>EVS 932:2017</w:t>
      </w:r>
      <w:r w:rsidR="00385E48">
        <w:rPr>
          <w:rFonts w:cs="TimesNewRomanPSMT"/>
          <w:sz w:val="24"/>
          <w:szCs w:val="24"/>
        </w:rPr>
        <w:t xml:space="preserve"> „Ehitusprojekt“: </w:t>
      </w:r>
    </w:p>
    <w:p w:rsidR="00385E48" w:rsidRPr="00385E48" w:rsidRDefault="00385E48" w:rsidP="00385E48">
      <w:pPr>
        <w:pStyle w:val="Loendilik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85E48">
        <w:rPr>
          <w:rFonts w:cs="TimesNewRomanPSMT"/>
          <w:sz w:val="24"/>
          <w:szCs w:val="24"/>
        </w:rPr>
        <w:t xml:space="preserve">Asendiplaan; </w:t>
      </w:r>
    </w:p>
    <w:p w:rsidR="00385E48" w:rsidRPr="00385E48" w:rsidRDefault="00385E48" w:rsidP="00385E48">
      <w:pPr>
        <w:pStyle w:val="Loendilik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85E48">
        <w:rPr>
          <w:rFonts w:cs="TimesNewRomanPSMT"/>
          <w:sz w:val="24"/>
          <w:szCs w:val="24"/>
        </w:rPr>
        <w:t xml:space="preserve">Arhitektuur; </w:t>
      </w:r>
    </w:p>
    <w:p w:rsidR="00385E48" w:rsidRPr="00385E48" w:rsidRDefault="00385E48" w:rsidP="00385E48">
      <w:pPr>
        <w:pStyle w:val="Loendilik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85E48">
        <w:rPr>
          <w:rFonts w:cs="TimesNewRomanPSMT"/>
          <w:sz w:val="24"/>
          <w:szCs w:val="24"/>
        </w:rPr>
        <w:t xml:space="preserve">Konstruktsioonid; </w:t>
      </w:r>
    </w:p>
    <w:p w:rsidR="00385E48" w:rsidRPr="00385E48" w:rsidRDefault="00385E48" w:rsidP="00385E48">
      <w:pPr>
        <w:pStyle w:val="Loendilik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85E48">
        <w:rPr>
          <w:rFonts w:cs="TimesNewRomanPSMT"/>
          <w:sz w:val="24"/>
          <w:szCs w:val="24"/>
        </w:rPr>
        <w:t xml:space="preserve">Küte, ventilatsioon, jahutus ja soojavarustus; </w:t>
      </w:r>
    </w:p>
    <w:p w:rsidR="00D44455" w:rsidRPr="00385E48" w:rsidRDefault="00385E48" w:rsidP="00385E48">
      <w:pPr>
        <w:pStyle w:val="Loendilik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85E48">
        <w:rPr>
          <w:rFonts w:cs="TimesNewRomanPSMT"/>
          <w:sz w:val="24"/>
          <w:szCs w:val="24"/>
        </w:rPr>
        <w:t>Veevarustus ja kanalisatsioon;</w:t>
      </w:r>
    </w:p>
    <w:p w:rsidR="00385E48" w:rsidRPr="00385E48" w:rsidRDefault="00385E48" w:rsidP="00385E48">
      <w:pPr>
        <w:pStyle w:val="Loendilik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85E48">
        <w:rPr>
          <w:rFonts w:cs="TimesNewRomanPSMT"/>
          <w:sz w:val="24"/>
          <w:szCs w:val="24"/>
        </w:rPr>
        <w:t>Elektripaigaldis;</w:t>
      </w:r>
    </w:p>
    <w:p w:rsidR="00385E48" w:rsidRPr="00385E48" w:rsidRDefault="00385E48" w:rsidP="00385E48">
      <w:pPr>
        <w:pStyle w:val="Loendilik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85E48">
        <w:rPr>
          <w:rFonts w:cs="TimesNewRomanPSMT"/>
          <w:sz w:val="24"/>
          <w:szCs w:val="24"/>
        </w:rPr>
        <w:t>Tuleohutus;</w:t>
      </w:r>
    </w:p>
    <w:p w:rsidR="00385E48" w:rsidRPr="00385E48" w:rsidRDefault="00385E48" w:rsidP="00385E48">
      <w:pPr>
        <w:pStyle w:val="Loendilik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85E48">
        <w:rPr>
          <w:rFonts w:cs="TimesNewRomanPSMT"/>
          <w:sz w:val="24"/>
          <w:szCs w:val="24"/>
        </w:rPr>
        <w:t>Energiatõhusus.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Peaprojekteerija töövõtu mahtu kuuluvad täiendavalt sidustöödena ka:</w:t>
      </w:r>
    </w:p>
    <w:p w:rsidR="00AA521B" w:rsidRPr="001B1EF5" w:rsidRDefault="00AA521B" w:rsidP="001B1EF5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B1EF5">
        <w:rPr>
          <w:rFonts w:cs="TimesNewRomanPSMT"/>
          <w:sz w:val="24"/>
          <w:szCs w:val="24"/>
        </w:rPr>
        <w:t xml:space="preserve">vajalike </w:t>
      </w:r>
      <w:r w:rsidR="00D44455" w:rsidRPr="001B1EF5">
        <w:rPr>
          <w:rFonts w:cs="TimesNewRomanPSMT"/>
          <w:sz w:val="24"/>
          <w:szCs w:val="24"/>
        </w:rPr>
        <w:t>ehitustehniliste uuringute läbi</w:t>
      </w:r>
      <w:r w:rsidRPr="001B1EF5">
        <w:rPr>
          <w:rFonts w:cs="TimesNewRomanPSMT"/>
          <w:sz w:val="24"/>
          <w:szCs w:val="24"/>
        </w:rPr>
        <w:t>viimine</w:t>
      </w:r>
      <w:r w:rsidR="00762D54">
        <w:rPr>
          <w:rFonts w:cs="TimesNewRomanPSMT"/>
          <w:sz w:val="24"/>
          <w:szCs w:val="24"/>
        </w:rPr>
        <w:t xml:space="preserve"> (sh geodeetilised ja vajadusel geoloogilised ja hoone konstruktsiooni uuringud)</w:t>
      </w:r>
      <w:r w:rsidRPr="001B1EF5">
        <w:rPr>
          <w:rFonts w:cs="TimesNewRomanPSMT"/>
          <w:sz w:val="24"/>
          <w:szCs w:val="24"/>
        </w:rPr>
        <w:t>;</w:t>
      </w:r>
    </w:p>
    <w:p w:rsidR="001D3641" w:rsidRPr="001B1EF5" w:rsidRDefault="001D3641" w:rsidP="001B1EF5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hoone energiamärgise koostamine; </w:t>
      </w:r>
    </w:p>
    <w:p w:rsidR="001B1EF5" w:rsidRPr="001B1EF5" w:rsidRDefault="001B1EF5" w:rsidP="001B1EF5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B1EF5">
        <w:rPr>
          <w:rFonts w:cs="TimesNewRomanPSMT"/>
          <w:sz w:val="24"/>
          <w:szCs w:val="24"/>
        </w:rPr>
        <w:t>ehitustööde esialgse maksumuse kalkulatsiooni koostamine;</w:t>
      </w:r>
    </w:p>
    <w:p w:rsidR="00D44455" w:rsidRPr="009331C2" w:rsidRDefault="00D44455" w:rsidP="009331C2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B1EF5">
        <w:rPr>
          <w:rFonts w:cs="TimesNewRomanPSMT"/>
          <w:sz w:val="24"/>
          <w:szCs w:val="24"/>
        </w:rPr>
        <w:t>ehitusprojekti projekteerija autorijärelevalve ehitustööde käigus kõigi lepinguliste</w:t>
      </w:r>
      <w:r w:rsidR="009331C2">
        <w:rPr>
          <w:rFonts w:cs="TimesNewRomanPSMT"/>
          <w:sz w:val="24"/>
          <w:szCs w:val="24"/>
        </w:rPr>
        <w:t xml:space="preserve"> </w:t>
      </w:r>
      <w:r w:rsidR="007462D4">
        <w:rPr>
          <w:rFonts w:cs="TimesNewRomanPSMT"/>
          <w:sz w:val="24"/>
          <w:szCs w:val="24"/>
        </w:rPr>
        <w:t>projekteerimistööde mahus.</w:t>
      </w:r>
    </w:p>
    <w:p w:rsidR="001B1EF5" w:rsidRDefault="001B1EF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:rsidR="00D44455" w:rsidRPr="001B1EF5" w:rsidRDefault="001B1EF5" w:rsidP="001B1EF5">
      <w:pPr>
        <w:pStyle w:val="Loendilik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 w:rsidRPr="001B1EF5">
        <w:rPr>
          <w:rFonts w:cs="Arial-BoldMT"/>
          <w:b/>
          <w:bCs/>
          <w:sz w:val="32"/>
          <w:szCs w:val="32"/>
        </w:rPr>
        <w:t>pr</w:t>
      </w:r>
      <w:r w:rsidR="00D44455" w:rsidRPr="001B1EF5">
        <w:rPr>
          <w:rFonts w:cs="Arial-BoldMT"/>
          <w:b/>
          <w:bCs/>
          <w:sz w:val="32"/>
          <w:szCs w:val="32"/>
        </w:rPr>
        <w:t>ojekteerimistööde ettevalmistamine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Projekteerimistööde ettevalmistamise etapil kuuluvad peaprojekteerija kohustuste hulka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muu hulgas:</w:t>
      </w:r>
    </w:p>
    <w:p w:rsidR="00D44455" w:rsidRPr="001B1EF5" w:rsidRDefault="00D44455" w:rsidP="001B1EF5">
      <w:pPr>
        <w:pStyle w:val="Loendilik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B1EF5">
        <w:rPr>
          <w:rFonts w:cs="TimesNewRomanPSMT"/>
          <w:sz w:val="24"/>
          <w:szCs w:val="24"/>
        </w:rPr>
        <w:t>tutvumine koha peal hoone olukorraga enne projekteerimistööde teostamist, et teha</w:t>
      </w:r>
      <w:r w:rsidR="001B1EF5">
        <w:rPr>
          <w:rFonts w:cs="TimesNewRomanPSMT"/>
          <w:sz w:val="24"/>
          <w:szCs w:val="24"/>
        </w:rPr>
        <w:t xml:space="preserve"> </w:t>
      </w:r>
      <w:r w:rsidRPr="001B1EF5">
        <w:rPr>
          <w:rFonts w:cs="TimesNewRomanPSMT"/>
          <w:sz w:val="24"/>
          <w:szCs w:val="24"/>
        </w:rPr>
        <w:t>vajalikke märkmeid, fotosid ning vaadata läbi olemasolev projektdokumentatsioon</w:t>
      </w:r>
      <w:r w:rsidR="00385E48">
        <w:rPr>
          <w:rFonts w:cs="TimesNewRomanPSMT"/>
          <w:sz w:val="24"/>
          <w:szCs w:val="24"/>
        </w:rPr>
        <w:t>;</w:t>
      </w:r>
    </w:p>
    <w:p w:rsidR="00D44455" w:rsidRPr="001B1EF5" w:rsidRDefault="00D44455" w:rsidP="001B1EF5">
      <w:pPr>
        <w:pStyle w:val="Loendilik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B1EF5">
        <w:rPr>
          <w:rFonts w:cs="TimesNewRomanPSMT"/>
          <w:sz w:val="24"/>
          <w:szCs w:val="24"/>
        </w:rPr>
        <w:t>projekteerimismeeskonna moodustamine, projekteerimisse kaasatud osapoolte,</w:t>
      </w:r>
      <w:r w:rsidR="001B1EF5">
        <w:rPr>
          <w:rFonts w:cs="TimesNewRomanPSMT"/>
          <w:sz w:val="24"/>
          <w:szCs w:val="24"/>
        </w:rPr>
        <w:t xml:space="preserve"> </w:t>
      </w:r>
      <w:r w:rsidRPr="001B1EF5">
        <w:rPr>
          <w:rFonts w:cs="TimesNewRomanPSMT"/>
          <w:sz w:val="24"/>
          <w:szCs w:val="24"/>
        </w:rPr>
        <w:t>allprojekteerijate ja konsultantide vastutusvaldkondade, õiguste ja kohustuste määratlemine;</w:t>
      </w:r>
    </w:p>
    <w:p w:rsidR="00D44455" w:rsidRPr="001B1EF5" w:rsidRDefault="00D44455" w:rsidP="001B1EF5">
      <w:pPr>
        <w:pStyle w:val="Loendilik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B1EF5">
        <w:rPr>
          <w:rFonts w:cs="TimesNewRomanPSMT"/>
          <w:sz w:val="24"/>
          <w:szCs w:val="24"/>
        </w:rPr>
        <w:t>projekteerimistööde ajagraafiku koostamine;</w:t>
      </w:r>
    </w:p>
    <w:p w:rsidR="00D44455" w:rsidRPr="001B1EF5" w:rsidRDefault="00D44455" w:rsidP="001B1EF5">
      <w:pPr>
        <w:pStyle w:val="Loendilik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B1EF5">
        <w:rPr>
          <w:rFonts w:cs="TimesNewRomanPSMT"/>
          <w:sz w:val="24"/>
          <w:szCs w:val="24"/>
        </w:rPr>
        <w:t>kõikide projekteerimisprotsessi kaasatud osapoolte, s.h. arhitekti, allprojekteerijate,</w:t>
      </w:r>
      <w:r w:rsidR="001B1EF5">
        <w:rPr>
          <w:rFonts w:cs="TimesNewRomanPSMT"/>
          <w:sz w:val="24"/>
          <w:szCs w:val="24"/>
        </w:rPr>
        <w:t xml:space="preserve"> </w:t>
      </w:r>
      <w:r w:rsidRPr="001B1EF5">
        <w:rPr>
          <w:rFonts w:cs="TimesNewRomanPSMT"/>
          <w:sz w:val="24"/>
          <w:szCs w:val="24"/>
        </w:rPr>
        <w:t>konsultantide ja tellija vahelise infovahetuse reeglite ning nõuete, s.h. nõupidamiste</w:t>
      </w:r>
      <w:r w:rsidR="001B1EF5">
        <w:rPr>
          <w:rFonts w:cs="TimesNewRomanPSMT"/>
          <w:sz w:val="24"/>
          <w:szCs w:val="24"/>
        </w:rPr>
        <w:t xml:space="preserve"> </w:t>
      </w:r>
      <w:r w:rsidRPr="001B1EF5">
        <w:rPr>
          <w:rFonts w:cs="TimesNewRomanPSMT"/>
          <w:sz w:val="24"/>
          <w:szCs w:val="24"/>
        </w:rPr>
        <w:t>reglementide kehtestamine (vajadusel ka veebipõhiste nõupidamiste korraldamine);</w:t>
      </w:r>
    </w:p>
    <w:p w:rsidR="00D44455" w:rsidRPr="001B1EF5" w:rsidRDefault="00D44455" w:rsidP="001B1EF5">
      <w:pPr>
        <w:pStyle w:val="Loendilik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B1EF5">
        <w:rPr>
          <w:rFonts w:cs="TimesNewRomanPSMT"/>
          <w:sz w:val="24"/>
          <w:szCs w:val="24"/>
        </w:rPr>
        <w:t>koostöös Tellijaga projekteerimise lähteülesande, Tellija vajaduste ning nõuete</w:t>
      </w:r>
      <w:r w:rsidR="001B1EF5">
        <w:rPr>
          <w:rFonts w:cs="TimesNewRomanPSMT"/>
          <w:sz w:val="24"/>
          <w:szCs w:val="24"/>
        </w:rPr>
        <w:t xml:space="preserve"> </w:t>
      </w:r>
      <w:r w:rsidRPr="001B1EF5">
        <w:rPr>
          <w:rFonts w:cs="TimesNewRomanPSMT"/>
          <w:sz w:val="24"/>
          <w:szCs w:val="24"/>
        </w:rPr>
        <w:t>kontrollimine ja täpsustamine.</w:t>
      </w:r>
    </w:p>
    <w:p w:rsidR="001B1EF5" w:rsidRDefault="001B1EF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:rsidR="00D44455" w:rsidRPr="00665C40" w:rsidRDefault="00D44455" w:rsidP="00665C40">
      <w:pPr>
        <w:pStyle w:val="Loendilik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 w:rsidRPr="00665C40">
        <w:rPr>
          <w:rFonts w:cs="Arial-BoldMT"/>
          <w:b/>
          <w:bCs/>
          <w:sz w:val="32"/>
          <w:szCs w:val="32"/>
        </w:rPr>
        <w:t>Peaprojekteerija kohustused projekteerimisperioodil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Projekteerimisperioodil kuuluvad peaprojekteerija kohustuste hulka lisaks punktis 5</w:t>
      </w:r>
    </w:p>
    <w:p w:rsidR="00D44455" w:rsidRPr="00D44455" w:rsidRDefault="007462D4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kirjeldatud tavateenustele</w:t>
      </w:r>
      <w:r w:rsidR="00D44455" w:rsidRPr="00D44455">
        <w:rPr>
          <w:rFonts w:cs="TimesNewRomanPSMT"/>
          <w:sz w:val="24"/>
          <w:szCs w:val="24"/>
        </w:rPr>
        <w:t>:</w:t>
      </w:r>
    </w:p>
    <w:p w:rsidR="00D44455" w:rsidRPr="00665C40" w:rsidRDefault="00D44455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65C40">
        <w:rPr>
          <w:rFonts w:cs="TimesNewRomanPSMT"/>
          <w:sz w:val="24"/>
          <w:szCs w:val="24"/>
        </w:rPr>
        <w:t>projekteerimisnõupidamiste korraldamine ja läbi viimi</w:t>
      </w:r>
      <w:r w:rsidR="00665C40" w:rsidRPr="00665C40">
        <w:rPr>
          <w:rFonts w:cs="TimesNewRomanPSMT"/>
          <w:sz w:val="24"/>
          <w:szCs w:val="24"/>
        </w:rPr>
        <w:t xml:space="preserve">ne, projekti etappide erinevate </w:t>
      </w:r>
      <w:r w:rsidRPr="00665C40">
        <w:rPr>
          <w:rFonts w:cs="TimesNewRomanPSMT"/>
          <w:sz w:val="24"/>
          <w:szCs w:val="24"/>
        </w:rPr>
        <w:t>osade koostamise korraldamine ja juhtimine;</w:t>
      </w:r>
    </w:p>
    <w:p w:rsidR="00D44455" w:rsidRDefault="00D44455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65C40">
        <w:rPr>
          <w:rFonts w:cs="TimesNewRomanPSMT"/>
          <w:sz w:val="24"/>
          <w:szCs w:val="24"/>
        </w:rPr>
        <w:t>arhitektuursete, konstruktiivsete ja insenerkommunikat</w:t>
      </w:r>
      <w:r w:rsidR="00665C40" w:rsidRPr="00665C40">
        <w:rPr>
          <w:rFonts w:cs="TimesNewRomanPSMT"/>
          <w:sz w:val="24"/>
          <w:szCs w:val="24"/>
        </w:rPr>
        <w:t xml:space="preserve">sioonide lahenduste omavahelise </w:t>
      </w:r>
      <w:r w:rsidRPr="00665C40">
        <w:rPr>
          <w:rFonts w:cs="TimesNewRomanPSMT"/>
          <w:sz w:val="24"/>
          <w:szCs w:val="24"/>
        </w:rPr>
        <w:t>sobivuse ja ühilduvuse kontrollimine; konstruktiivsete ja inse</w:t>
      </w:r>
      <w:r w:rsidR="00665C40" w:rsidRPr="00665C40">
        <w:rPr>
          <w:rFonts w:cs="TimesNewRomanPSMT"/>
          <w:sz w:val="24"/>
          <w:szCs w:val="24"/>
        </w:rPr>
        <w:t xml:space="preserve">nerkommunikatsioonide </w:t>
      </w:r>
      <w:r w:rsidRPr="00665C40">
        <w:rPr>
          <w:rFonts w:cs="TimesNewRomanPSMT"/>
          <w:sz w:val="24"/>
          <w:szCs w:val="24"/>
        </w:rPr>
        <w:t>projektlahenduste nõuetele vastava mahu ja kvaliteedi tagamine;</w:t>
      </w:r>
    </w:p>
    <w:p w:rsidR="002B3D0B" w:rsidRPr="00665C40" w:rsidRDefault="002B3D0B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projektdokumentatsiooni kooskõlastamine Pääste- ning Tervisekaitseametiga</w:t>
      </w:r>
      <w:r w:rsidR="00385E48">
        <w:rPr>
          <w:rFonts w:cs="TimesNewRomanPSMT"/>
          <w:sz w:val="24"/>
          <w:szCs w:val="24"/>
        </w:rPr>
        <w:t xml:space="preserve"> ja vajadusel tehnovõrkude valdajatega</w:t>
      </w:r>
      <w:r>
        <w:rPr>
          <w:rFonts w:cs="TimesNewRomanPSMT"/>
          <w:sz w:val="24"/>
          <w:szCs w:val="24"/>
        </w:rPr>
        <w:t xml:space="preserve">; </w:t>
      </w:r>
    </w:p>
    <w:p w:rsidR="00D44455" w:rsidRPr="00665C40" w:rsidRDefault="00D44455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65C40">
        <w:rPr>
          <w:rFonts w:cs="TimesNewRomanPSMT"/>
          <w:sz w:val="24"/>
          <w:szCs w:val="24"/>
        </w:rPr>
        <w:t>projektdokumentatsioonis kooskõlastustega nõutud muudatuste tegemise korraldamine ja</w:t>
      </w:r>
      <w:r w:rsidR="00665C40" w:rsidRPr="00665C40">
        <w:rPr>
          <w:rFonts w:cs="TimesNewRomanPSMT"/>
          <w:sz w:val="24"/>
          <w:szCs w:val="24"/>
        </w:rPr>
        <w:t xml:space="preserve"> </w:t>
      </w:r>
      <w:r w:rsidRPr="00665C40">
        <w:rPr>
          <w:rFonts w:cs="TimesNewRomanPSMT"/>
          <w:sz w:val="24"/>
          <w:szCs w:val="24"/>
        </w:rPr>
        <w:t>koordineerimine;</w:t>
      </w:r>
    </w:p>
    <w:p w:rsidR="00D44455" w:rsidRPr="00665C40" w:rsidRDefault="00D44455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65C40">
        <w:rPr>
          <w:rFonts w:cs="TimesNewRomanPSMT"/>
          <w:sz w:val="24"/>
          <w:szCs w:val="24"/>
        </w:rPr>
        <w:t>projektdokumentatsiooni komplekteerimine;</w:t>
      </w:r>
    </w:p>
    <w:p w:rsidR="00D44455" w:rsidRPr="00665C40" w:rsidRDefault="00D44455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65C40">
        <w:rPr>
          <w:rFonts w:cs="TimesNewRomanPSMT"/>
          <w:sz w:val="24"/>
          <w:szCs w:val="24"/>
        </w:rPr>
        <w:t>ehitusperioodil ehitustööde töövõtja poolt koostatud jo</w:t>
      </w:r>
      <w:r w:rsidR="00665C40" w:rsidRPr="00665C40">
        <w:rPr>
          <w:rFonts w:cs="TimesNewRomanPSMT"/>
          <w:sz w:val="24"/>
          <w:szCs w:val="24"/>
        </w:rPr>
        <w:t xml:space="preserve">oniste ja/või valitud seadmete, </w:t>
      </w:r>
      <w:r w:rsidRPr="00665C40">
        <w:rPr>
          <w:rFonts w:cs="TimesNewRomanPSMT"/>
          <w:sz w:val="24"/>
          <w:szCs w:val="24"/>
        </w:rPr>
        <w:t>ehitustoodete, materjalide kooskõlastamine;</w:t>
      </w:r>
    </w:p>
    <w:p w:rsidR="00D44455" w:rsidRPr="00665C40" w:rsidRDefault="00D44455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65C40">
        <w:rPr>
          <w:rFonts w:cs="TimesNewRomanPSMT"/>
          <w:sz w:val="24"/>
          <w:szCs w:val="24"/>
        </w:rPr>
        <w:t>hoone garantiiperioodil ilmnenud ja ehitusprojektist lä</w:t>
      </w:r>
      <w:r w:rsidR="00665C40" w:rsidRPr="00665C40">
        <w:rPr>
          <w:rFonts w:cs="TimesNewRomanPSMT"/>
          <w:sz w:val="24"/>
          <w:szCs w:val="24"/>
        </w:rPr>
        <w:t xml:space="preserve">htuvate puuduste kõrvaldamiseks </w:t>
      </w:r>
      <w:r w:rsidRPr="00665C40">
        <w:rPr>
          <w:rFonts w:cs="TimesNewRomanPSMT"/>
          <w:sz w:val="24"/>
          <w:szCs w:val="24"/>
        </w:rPr>
        <w:t>vajalike projektlahenduste koostamine.</w:t>
      </w:r>
    </w:p>
    <w:p w:rsidR="00665C40" w:rsidRDefault="00665C40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:rsidR="00D44455" w:rsidRPr="00665C40" w:rsidRDefault="00D44455" w:rsidP="00665C40">
      <w:pPr>
        <w:pStyle w:val="Loendilik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 w:rsidRPr="00665C40">
        <w:rPr>
          <w:rFonts w:cs="Arial-BoldMT"/>
          <w:b/>
          <w:bCs/>
          <w:sz w:val="32"/>
          <w:szCs w:val="32"/>
        </w:rPr>
        <w:t>Projekteerimistööde ajakava</w:t>
      </w:r>
    </w:p>
    <w:p w:rsidR="00665C40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 xml:space="preserve">Projekteerija </w:t>
      </w:r>
      <w:r w:rsidR="00665C40">
        <w:rPr>
          <w:rFonts w:cs="TimesNewRomanPSMT"/>
          <w:sz w:val="24"/>
          <w:szCs w:val="24"/>
        </w:rPr>
        <w:t xml:space="preserve">esitab kooskõlastatud põhiprojekti käesolevas lepingu ettenähtud mahus hiljemalt </w:t>
      </w:r>
      <w:r w:rsidR="00CA685A">
        <w:rPr>
          <w:rFonts w:cs="TimesNewRomanPSMT"/>
          <w:b/>
          <w:sz w:val="24"/>
          <w:szCs w:val="24"/>
        </w:rPr>
        <w:t>31.08</w:t>
      </w:r>
      <w:r w:rsidR="002B3D0B">
        <w:rPr>
          <w:rFonts w:cs="TimesNewRomanPSMT"/>
          <w:b/>
          <w:sz w:val="24"/>
          <w:szCs w:val="24"/>
        </w:rPr>
        <w:t>.2019</w:t>
      </w:r>
      <w:r w:rsidR="00665C40">
        <w:rPr>
          <w:rFonts w:cs="TimesNewRomanPSMT"/>
          <w:b/>
          <w:sz w:val="24"/>
          <w:szCs w:val="24"/>
        </w:rPr>
        <w:t>.</w:t>
      </w:r>
    </w:p>
    <w:p w:rsidR="00665C40" w:rsidRPr="00665C40" w:rsidRDefault="00665C40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D44455" w:rsidRPr="00665C40" w:rsidRDefault="00D44455" w:rsidP="00665C40">
      <w:pPr>
        <w:pStyle w:val="Loendilik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 w:rsidRPr="00665C40">
        <w:rPr>
          <w:rFonts w:cs="Arial-BoldMT"/>
          <w:b/>
          <w:bCs/>
          <w:sz w:val="32"/>
          <w:szCs w:val="32"/>
        </w:rPr>
        <w:t>Projekteerimise normdokumentatsioon</w:t>
      </w:r>
    </w:p>
    <w:p w:rsidR="00665C40" w:rsidRDefault="00665C40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D44455">
        <w:rPr>
          <w:rFonts w:cs="TimesNewRomanPS-BoldMT"/>
          <w:b/>
          <w:bCs/>
          <w:sz w:val="24"/>
          <w:szCs w:val="24"/>
        </w:rPr>
        <w:t>Õigusaktid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Peaprojekteerija peab oma töövõtus lähtuma Eesti Vabariigi õigusaktidest, milledest allpool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on välja toodud käesoleva lähteülesande seisukohast olulisimad:</w:t>
      </w:r>
    </w:p>
    <w:p w:rsidR="00D44455" w:rsidRPr="00C14C46" w:rsidRDefault="00D44455" w:rsidP="00C14C46">
      <w:pPr>
        <w:pStyle w:val="Loendilik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14C46">
        <w:rPr>
          <w:rFonts w:cs="TimesNewRomanPSMT"/>
          <w:sz w:val="24"/>
          <w:szCs w:val="24"/>
        </w:rPr>
        <w:t>ehitusseadus</w:t>
      </w:r>
      <w:r w:rsidR="00665C40" w:rsidRPr="00C14C46">
        <w:rPr>
          <w:rFonts w:cs="TimesNewRomanPSMT"/>
          <w:sz w:val="24"/>
          <w:szCs w:val="24"/>
        </w:rPr>
        <w:t>tik</w:t>
      </w:r>
      <w:r w:rsidRPr="00C14C46">
        <w:rPr>
          <w:rFonts w:cs="TimesNewRomanPSMT"/>
          <w:sz w:val="24"/>
          <w:szCs w:val="24"/>
        </w:rPr>
        <w:t xml:space="preserve"> </w:t>
      </w:r>
      <w:r w:rsidR="00C14C46" w:rsidRPr="00C14C46">
        <w:rPr>
          <w:rFonts w:cs="TimesNewRomanPSMT"/>
          <w:sz w:val="24"/>
          <w:szCs w:val="24"/>
        </w:rPr>
        <w:t>RT I, 05.03.2015, 1</w:t>
      </w:r>
      <w:r w:rsidRPr="00C14C46">
        <w:rPr>
          <w:rFonts w:cs="TimesNewRomanPSMT"/>
          <w:sz w:val="24"/>
          <w:szCs w:val="24"/>
        </w:rPr>
        <w:t xml:space="preserve"> ja sellega seonduvad õigusaktid;</w:t>
      </w:r>
    </w:p>
    <w:p w:rsidR="00D44455" w:rsidRPr="00C14C46" w:rsidRDefault="00D44455" w:rsidP="00C14C46">
      <w:pPr>
        <w:pStyle w:val="Loendilik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14C46">
        <w:rPr>
          <w:rFonts w:cs="TimesNewRomanPSMT"/>
          <w:sz w:val="24"/>
          <w:szCs w:val="24"/>
        </w:rPr>
        <w:t xml:space="preserve">planeerimisseadus </w:t>
      </w:r>
      <w:r w:rsidR="00C14C46" w:rsidRPr="00C14C46">
        <w:rPr>
          <w:rFonts w:cs="TimesNewRomanPSMT"/>
          <w:sz w:val="24"/>
          <w:szCs w:val="24"/>
        </w:rPr>
        <w:t>RT I, 26.02.2015, 3</w:t>
      </w:r>
      <w:r w:rsidRPr="00C14C46">
        <w:rPr>
          <w:rFonts w:cs="TimesNewRomanPSMT"/>
          <w:sz w:val="24"/>
          <w:szCs w:val="24"/>
        </w:rPr>
        <w:t xml:space="preserve"> ja sellega seonduvad õigusaktid;</w:t>
      </w:r>
    </w:p>
    <w:p w:rsidR="00D44455" w:rsidRPr="00C14C46" w:rsidRDefault="00C14C46" w:rsidP="00C14C46">
      <w:pPr>
        <w:pStyle w:val="Loendilik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14C46">
        <w:rPr>
          <w:rFonts w:cs="TimesNewRomanPSMT"/>
          <w:sz w:val="24"/>
          <w:szCs w:val="24"/>
        </w:rPr>
        <w:t>Majandus- ja taristuministri 17.07.2015. a määrusele nr 97 „Nõuded ehitusprojektile“;</w:t>
      </w:r>
    </w:p>
    <w:p w:rsidR="00665C40" w:rsidRPr="00C14C46" w:rsidRDefault="002B3D0B" w:rsidP="002B3D0B">
      <w:pPr>
        <w:pStyle w:val="Loendilik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Siseministri</w:t>
      </w:r>
      <w:r w:rsidRPr="002B3D0B">
        <w:rPr>
          <w:rFonts w:cs="TimesNewRomanPSMT"/>
          <w:sz w:val="24"/>
          <w:szCs w:val="24"/>
        </w:rPr>
        <w:t xml:space="preserve"> 03.12.2018 </w:t>
      </w:r>
      <w:r w:rsidR="00C14C46" w:rsidRPr="00C14C46">
        <w:rPr>
          <w:rFonts w:cs="TimesNewRomanPSMT"/>
          <w:sz w:val="24"/>
          <w:szCs w:val="24"/>
        </w:rPr>
        <w:t xml:space="preserve">määrusele nr </w:t>
      </w:r>
      <w:r>
        <w:rPr>
          <w:rFonts w:cs="TimesNewRomanPSMT"/>
          <w:sz w:val="24"/>
          <w:szCs w:val="24"/>
        </w:rPr>
        <w:t>17</w:t>
      </w:r>
      <w:r w:rsidR="00C14C46" w:rsidRPr="00C14C46">
        <w:rPr>
          <w:rFonts w:cs="TimesNewRomanPSMT"/>
          <w:sz w:val="24"/>
          <w:szCs w:val="24"/>
        </w:rPr>
        <w:t xml:space="preserve"> “ </w:t>
      </w:r>
      <w:r w:rsidRPr="002B3D0B">
        <w:rPr>
          <w:rFonts w:cs="TimesNewRomanPSMT"/>
          <w:sz w:val="24"/>
          <w:szCs w:val="24"/>
        </w:rPr>
        <w:t>Ehitisele esitatavad tuleohutusnõuded ja nõuded tuletõrje veevarustusele</w:t>
      </w:r>
      <w:r w:rsidR="00C14C46" w:rsidRPr="00C14C46">
        <w:rPr>
          <w:rFonts w:cs="TimesNewRomanPSMT"/>
          <w:sz w:val="24"/>
          <w:szCs w:val="24"/>
        </w:rPr>
        <w:t>”</w:t>
      </w:r>
    </w:p>
    <w:p w:rsidR="00C14C46" w:rsidRDefault="00C14C46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D44455">
        <w:rPr>
          <w:rFonts w:cs="TimesNewRomanPS-BoldMT"/>
          <w:b/>
          <w:bCs/>
          <w:sz w:val="24"/>
          <w:szCs w:val="24"/>
        </w:rPr>
        <w:t>Standardid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Peaprojekteerija peab oma töövõtus juhinduma Eesti Standardikeskuse poolt välja antud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ehitusvaldkonna standarditest:</w:t>
      </w:r>
    </w:p>
    <w:p w:rsidR="00C14C46" w:rsidRPr="00C14C46" w:rsidRDefault="002B3D0B" w:rsidP="002B3D0B">
      <w:pPr>
        <w:pStyle w:val="Loendilik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2B3D0B">
        <w:rPr>
          <w:rFonts w:cs="TimesNewRomanPSMT"/>
          <w:sz w:val="24"/>
          <w:szCs w:val="24"/>
        </w:rPr>
        <w:t xml:space="preserve">EVS 932:2017 </w:t>
      </w:r>
      <w:r>
        <w:rPr>
          <w:rFonts w:cs="TimesNewRomanPSMT"/>
          <w:sz w:val="24"/>
          <w:szCs w:val="24"/>
        </w:rPr>
        <w:t>– E</w:t>
      </w:r>
      <w:r w:rsidR="00C14C46" w:rsidRPr="00C14C46">
        <w:rPr>
          <w:rFonts w:cs="TimesNewRomanPSMT"/>
          <w:sz w:val="24"/>
          <w:szCs w:val="24"/>
        </w:rPr>
        <w:t xml:space="preserve">hitusprojekt; 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Peaprojekteerija peab juhinduma ka muudest standarditest</w:t>
      </w:r>
      <w:r w:rsidR="002B3D0B">
        <w:rPr>
          <w:rFonts w:cs="TimesNewRomanPSMT"/>
          <w:sz w:val="24"/>
          <w:szCs w:val="24"/>
        </w:rPr>
        <w:t xml:space="preserve"> ja juhendmaterjalidest</w:t>
      </w:r>
      <w:r w:rsidRPr="00D44455">
        <w:rPr>
          <w:rFonts w:cs="TimesNewRomanPSMT"/>
          <w:sz w:val="24"/>
          <w:szCs w:val="24"/>
        </w:rPr>
        <w:t xml:space="preserve">, mis on vajalikud </w:t>
      </w:r>
      <w:r w:rsidR="002B3D0B">
        <w:rPr>
          <w:rFonts w:cs="TimesNewRomanPSMT"/>
          <w:sz w:val="24"/>
          <w:szCs w:val="24"/>
        </w:rPr>
        <w:t xml:space="preserve">Valga </w:t>
      </w:r>
      <w:r w:rsidR="00C62A2F">
        <w:rPr>
          <w:rFonts w:cs="TimesNewRomanPSMT"/>
          <w:sz w:val="24"/>
          <w:szCs w:val="24"/>
        </w:rPr>
        <w:t xml:space="preserve">Puiestee 8 </w:t>
      </w:r>
      <w:r w:rsidRPr="00D44455">
        <w:rPr>
          <w:rFonts w:cs="TimesNewRomanPSMT"/>
          <w:sz w:val="24"/>
          <w:szCs w:val="24"/>
        </w:rPr>
        <w:t>ehitusprojekti koostamiseks.</w:t>
      </w:r>
    </w:p>
    <w:p w:rsidR="0023188D" w:rsidRDefault="0023188D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:rsidR="00D44455" w:rsidRPr="0023188D" w:rsidRDefault="00D44455" w:rsidP="0023188D">
      <w:pPr>
        <w:pStyle w:val="Loendilik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 w:rsidRPr="0023188D">
        <w:rPr>
          <w:rFonts w:cs="Arial-BoldMT"/>
          <w:b/>
          <w:bCs/>
          <w:sz w:val="32"/>
          <w:szCs w:val="32"/>
        </w:rPr>
        <w:t>Ehitusprojekti kooskõlastused ja kinnitused, ehitusluba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Peaprojekteerija töövõtu mahtu kuulub ehitusloa ta</w:t>
      </w:r>
      <w:r w:rsidR="0023188D">
        <w:rPr>
          <w:rFonts w:cs="TimesNewRomanPSMT"/>
          <w:sz w:val="24"/>
          <w:szCs w:val="24"/>
        </w:rPr>
        <w:t xml:space="preserve">otluse esitamise eelse projekti </w:t>
      </w:r>
      <w:r w:rsidRPr="00D44455">
        <w:rPr>
          <w:rFonts w:cs="TimesNewRomanPSMT"/>
          <w:sz w:val="24"/>
          <w:szCs w:val="24"/>
        </w:rPr>
        <w:t>kooskõlastamine Tellijaga, Päästeameti</w:t>
      </w:r>
      <w:r w:rsidR="00C62A2F">
        <w:rPr>
          <w:rFonts w:cs="TimesNewRomanPSMT"/>
          <w:sz w:val="24"/>
          <w:szCs w:val="24"/>
        </w:rPr>
        <w:t>ga</w:t>
      </w:r>
      <w:r w:rsidR="002B3D0B">
        <w:rPr>
          <w:rFonts w:cs="TimesNewRomanPSMT"/>
          <w:sz w:val="24"/>
          <w:szCs w:val="24"/>
        </w:rPr>
        <w:t>, Tervisekaitseametiga</w:t>
      </w:r>
      <w:r w:rsidR="0023188D">
        <w:rPr>
          <w:rFonts w:cs="TimesNewRomanPSMT"/>
          <w:sz w:val="24"/>
          <w:szCs w:val="24"/>
        </w:rPr>
        <w:t xml:space="preserve"> ja </w:t>
      </w:r>
      <w:r w:rsidRPr="00D44455">
        <w:rPr>
          <w:rFonts w:cs="TimesNewRomanPSMT"/>
          <w:sz w:val="24"/>
          <w:szCs w:val="24"/>
        </w:rPr>
        <w:t>muude nõutud ametkondadega. Võimalikud täiendavad koo</w:t>
      </w:r>
      <w:r w:rsidR="0023188D">
        <w:rPr>
          <w:rFonts w:cs="TimesNewRomanPSMT"/>
          <w:sz w:val="24"/>
          <w:szCs w:val="24"/>
        </w:rPr>
        <w:t xml:space="preserve">skõlastused ametkondadega, mida </w:t>
      </w:r>
      <w:r w:rsidRPr="00D44455">
        <w:rPr>
          <w:rFonts w:cs="TimesNewRomanPSMT"/>
          <w:sz w:val="24"/>
          <w:szCs w:val="24"/>
        </w:rPr>
        <w:t>ei ole loetletud, määrab Tellija.</w:t>
      </w:r>
    </w:p>
    <w:p w:rsidR="00D44455" w:rsidRPr="00D44455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Ehitusloa taotlemiseks vajalike tehniliste andmete esitamine (</w:t>
      </w:r>
      <w:proofErr w:type="spellStart"/>
      <w:r w:rsidR="002B3D0B">
        <w:rPr>
          <w:rFonts w:cs="TimesNewRomanPSMT"/>
          <w:sz w:val="24"/>
          <w:szCs w:val="24"/>
        </w:rPr>
        <w:t>EHR’i</w:t>
      </w:r>
      <w:proofErr w:type="spellEnd"/>
      <w:r w:rsidR="002B3D0B">
        <w:rPr>
          <w:rFonts w:cs="TimesNewRomanPSMT"/>
          <w:sz w:val="24"/>
          <w:szCs w:val="24"/>
        </w:rPr>
        <w:t xml:space="preserve"> kaudu</w:t>
      </w:r>
      <w:r w:rsidR="0023188D">
        <w:rPr>
          <w:rFonts w:cs="TimesNewRomanPSMT"/>
          <w:sz w:val="24"/>
          <w:szCs w:val="24"/>
        </w:rPr>
        <w:t xml:space="preserve">) kuulub </w:t>
      </w:r>
      <w:proofErr w:type="spellStart"/>
      <w:r w:rsidRPr="00D44455">
        <w:rPr>
          <w:rFonts w:cs="TimesNewRomanPSMT"/>
          <w:sz w:val="24"/>
          <w:szCs w:val="24"/>
        </w:rPr>
        <w:t>peaprojekteerija</w:t>
      </w:r>
      <w:proofErr w:type="spellEnd"/>
      <w:r w:rsidRPr="00D44455">
        <w:rPr>
          <w:rFonts w:cs="TimesNewRomanPSMT"/>
          <w:sz w:val="24"/>
          <w:szCs w:val="24"/>
        </w:rPr>
        <w:t xml:space="preserve"> töövõtu mahtu.</w:t>
      </w:r>
    </w:p>
    <w:p w:rsidR="00CA685A" w:rsidRDefault="00D44455" w:rsidP="002B3D0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D44455">
        <w:rPr>
          <w:rFonts w:cs="TimesNewRomanPSMT"/>
          <w:sz w:val="24"/>
          <w:szCs w:val="24"/>
        </w:rPr>
        <w:t>Kõik joonised ja sõlmed peavad olema projekteer</w:t>
      </w:r>
      <w:r w:rsidR="0023188D">
        <w:rPr>
          <w:rFonts w:cs="TimesNewRomanPSMT"/>
          <w:sz w:val="24"/>
          <w:szCs w:val="24"/>
        </w:rPr>
        <w:t xml:space="preserve">itud lähtudes olemasoleva hoone </w:t>
      </w:r>
      <w:r w:rsidRPr="00D44455">
        <w:rPr>
          <w:rFonts w:cs="TimesNewRomanPSMT"/>
          <w:sz w:val="24"/>
          <w:szCs w:val="24"/>
        </w:rPr>
        <w:t>spetsiifikast.</w:t>
      </w:r>
    </w:p>
    <w:p w:rsidR="00CC427F" w:rsidRDefault="00CC427F" w:rsidP="002B3D0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CC427F" w:rsidRPr="0023188D" w:rsidRDefault="00CC427F" w:rsidP="00CC427F">
      <w:pPr>
        <w:pStyle w:val="Loendilik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Lisad</w:t>
      </w:r>
    </w:p>
    <w:p w:rsidR="00CA685A" w:rsidRDefault="00CC427F" w:rsidP="002B3D0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Lisa 1: </w:t>
      </w:r>
      <w:r w:rsidR="00C62A2F">
        <w:rPr>
          <w:rFonts w:cs="TimesNewRomanPSMT"/>
          <w:sz w:val="24"/>
          <w:szCs w:val="24"/>
        </w:rPr>
        <w:t xml:space="preserve">Puiestee 8 hoone osalised inventariseerimisjoonised </w:t>
      </w:r>
      <w:proofErr w:type="spellStart"/>
      <w:r>
        <w:rPr>
          <w:rFonts w:cs="TimesNewRomanPSMT"/>
          <w:sz w:val="24"/>
          <w:szCs w:val="24"/>
        </w:rPr>
        <w:t>DWG’es</w:t>
      </w:r>
      <w:proofErr w:type="spellEnd"/>
      <w:r w:rsidR="00CA685A">
        <w:rPr>
          <w:rFonts w:cs="TimesNewRomanPSMT"/>
          <w:sz w:val="24"/>
          <w:szCs w:val="24"/>
        </w:rPr>
        <w:t xml:space="preserve">. </w:t>
      </w:r>
    </w:p>
    <w:p w:rsidR="00CC427F" w:rsidRPr="002B3D0B" w:rsidRDefault="00CA685A" w:rsidP="002B3D0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CA685A">
        <w:rPr>
          <w:rFonts w:cs="TimesNewRomanPSMT"/>
          <w:sz w:val="24"/>
          <w:szCs w:val="24"/>
        </w:rPr>
        <w:lastRenderedPageBreak/>
        <w:t>Hanke nimetus „Puiestee 8 asuva büroohoone projekteerimine“. Täpsem kirjeldus on toodud hanke lisa lähteülesandes. Hinnapakk</w:t>
      </w:r>
      <w:r>
        <w:rPr>
          <w:rFonts w:cs="TimesNewRomanPSMT"/>
          <w:sz w:val="24"/>
          <w:szCs w:val="24"/>
        </w:rPr>
        <w:t>umine palun esitada hiljemalt 20</w:t>
      </w:r>
      <w:bookmarkStart w:id="0" w:name="_GoBack"/>
      <w:bookmarkEnd w:id="0"/>
      <w:r w:rsidRPr="00CA685A">
        <w:rPr>
          <w:rFonts w:cs="TimesNewRomanPSMT"/>
          <w:sz w:val="24"/>
          <w:szCs w:val="24"/>
        </w:rPr>
        <w:t xml:space="preserve">.05.2019.a. e-posti aadressil </w:t>
      </w:r>
      <w:hyperlink r:id="rId5" w:history="1">
        <w:r w:rsidRPr="00CA685A">
          <w:rPr>
            <w:rStyle w:val="Hperlink"/>
            <w:rFonts w:cs="TimesNewRomanPSMT"/>
            <w:sz w:val="24"/>
            <w:szCs w:val="24"/>
          </w:rPr>
          <w:t>hanked@valga.ee</w:t>
        </w:r>
      </w:hyperlink>
    </w:p>
    <w:sectPr w:rsidR="00CC427F" w:rsidRPr="002B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rial-Bold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600A"/>
    <w:multiLevelType w:val="hybridMultilevel"/>
    <w:tmpl w:val="74A8EC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5D0E"/>
    <w:multiLevelType w:val="hybridMultilevel"/>
    <w:tmpl w:val="72E071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2D4"/>
    <w:multiLevelType w:val="hybridMultilevel"/>
    <w:tmpl w:val="9A2E78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C8F8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NewRomanPSMT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1EA9"/>
    <w:multiLevelType w:val="hybridMultilevel"/>
    <w:tmpl w:val="519899BC"/>
    <w:lvl w:ilvl="0" w:tplc="4290F81E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11B93"/>
    <w:multiLevelType w:val="hybridMultilevel"/>
    <w:tmpl w:val="597C48B6"/>
    <w:lvl w:ilvl="0" w:tplc="2FDA38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A4E40"/>
    <w:multiLevelType w:val="hybridMultilevel"/>
    <w:tmpl w:val="481A6276"/>
    <w:lvl w:ilvl="0" w:tplc="2FDA38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31B7E"/>
    <w:multiLevelType w:val="hybridMultilevel"/>
    <w:tmpl w:val="E75C49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33B26"/>
    <w:multiLevelType w:val="hybridMultilevel"/>
    <w:tmpl w:val="07EE98B6"/>
    <w:lvl w:ilvl="0" w:tplc="17DE19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323E4"/>
    <w:multiLevelType w:val="hybridMultilevel"/>
    <w:tmpl w:val="183883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C6B51"/>
    <w:multiLevelType w:val="hybridMultilevel"/>
    <w:tmpl w:val="8128566C"/>
    <w:lvl w:ilvl="0" w:tplc="756AE6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E28A4"/>
    <w:multiLevelType w:val="hybridMultilevel"/>
    <w:tmpl w:val="C6A05F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84516"/>
    <w:multiLevelType w:val="hybridMultilevel"/>
    <w:tmpl w:val="43187A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F72D6"/>
    <w:multiLevelType w:val="hybridMultilevel"/>
    <w:tmpl w:val="6B40F3DE"/>
    <w:lvl w:ilvl="0" w:tplc="2FE016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160E3"/>
    <w:multiLevelType w:val="hybridMultilevel"/>
    <w:tmpl w:val="A9D6E8FC"/>
    <w:lvl w:ilvl="0" w:tplc="2FDA38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D6919"/>
    <w:multiLevelType w:val="hybridMultilevel"/>
    <w:tmpl w:val="5C56E5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64358"/>
    <w:multiLevelType w:val="hybridMultilevel"/>
    <w:tmpl w:val="3BCC6986"/>
    <w:lvl w:ilvl="0" w:tplc="756AE6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621C9"/>
    <w:multiLevelType w:val="hybridMultilevel"/>
    <w:tmpl w:val="B3C404AA"/>
    <w:lvl w:ilvl="0" w:tplc="2FDA38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A24B3"/>
    <w:multiLevelType w:val="hybridMultilevel"/>
    <w:tmpl w:val="3A24E8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815CC"/>
    <w:multiLevelType w:val="hybridMultilevel"/>
    <w:tmpl w:val="E20C92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705B5"/>
    <w:multiLevelType w:val="hybridMultilevel"/>
    <w:tmpl w:val="0B32F78C"/>
    <w:lvl w:ilvl="0" w:tplc="1CF2D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8100A"/>
    <w:multiLevelType w:val="hybridMultilevel"/>
    <w:tmpl w:val="E9B211E6"/>
    <w:lvl w:ilvl="0" w:tplc="2FDA38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F0563"/>
    <w:multiLevelType w:val="hybridMultilevel"/>
    <w:tmpl w:val="77963740"/>
    <w:lvl w:ilvl="0" w:tplc="2FDA38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43217"/>
    <w:multiLevelType w:val="hybridMultilevel"/>
    <w:tmpl w:val="D40447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C1FE5"/>
    <w:multiLevelType w:val="hybridMultilevel"/>
    <w:tmpl w:val="A5D43322"/>
    <w:lvl w:ilvl="0" w:tplc="62E454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B7711"/>
    <w:multiLevelType w:val="hybridMultilevel"/>
    <w:tmpl w:val="2820CD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6523B"/>
    <w:multiLevelType w:val="hybridMultilevel"/>
    <w:tmpl w:val="AF8AD9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98"/>
    <w:multiLevelType w:val="hybridMultilevel"/>
    <w:tmpl w:val="6C788F52"/>
    <w:lvl w:ilvl="0" w:tplc="657005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-BoldMT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81B9F"/>
    <w:multiLevelType w:val="hybridMultilevel"/>
    <w:tmpl w:val="C17895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E1B7D"/>
    <w:multiLevelType w:val="hybridMultilevel"/>
    <w:tmpl w:val="8FBA48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4"/>
  </w:num>
  <w:num w:numId="5">
    <w:abstractNumId w:val="28"/>
  </w:num>
  <w:num w:numId="6">
    <w:abstractNumId w:val="10"/>
  </w:num>
  <w:num w:numId="7">
    <w:abstractNumId w:val="5"/>
  </w:num>
  <w:num w:numId="8">
    <w:abstractNumId w:val="3"/>
  </w:num>
  <w:num w:numId="9">
    <w:abstractNumId w:val="25"/>
  </w:num>
  <w:num w:numId="10">
    <w:abstractNumId w:val="19"/>
  </w:num>
  <w:num w:numId="11">
    <w:abstractNumId w:val="7"/>
  </w:num>
  <w:num w:numId="12">
    <w:abstractNumId w:val="12"/>
  </w:num>
  <w:num w:numId="13">
    <w:abstractNumId w:val="23"/>
  </w:num>
  <w:num w:numId="14">
    <w:abstractNumId w:val="15"/>
  </w:num>
  <w:num w:numId="15">
    <w:abstractNumId w:val="2"/>
  </w:num>
  <w:num w:numId="16">
    <w:abstractNumId w:val="20"/>
  </w:num>
  <w:num w:numId="17">
    <w:abstractNumId w:val="1"/>
  </w:num>
  <w:num w:numId="18">
    <w:abstractNumId w:val="0"/>
  </w:num>
  <w:num w:numId="19">
    <w:abstractNumId w:val="24"/>
  </w:num>
  <w:num w:numId="20">
    <w:abstractNumId w:val="26"/>
  </w:num>
  <w:num w:numId="21">
    <w:abstractNumId w:val="17"/>
  </w:num>
  <w:num w:numId="22">
    <w:abstractNumId w:val="21"/>
  </w:num>
  <w:num w:numId="23">
    <w:abstractNumId w:val="22"/>
  </w:num>
  <w:num w:numId="24">
    <w:abstractNumId w:val="8"/>
  </w:num>
  <w:num w:numId="25">
    <w:abstractNumId w:val="14"/>
  </w:num>
  <w:num w:numId="26">
    <w:abstractNumId w:val="18"/>
  </w:num>
  <w:num w:numId="27">
    <w:abstractNumId w:val="27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ED"/>
    <w:rsid w:val="001B1EF5"/>
    <w:rsid w:val="001D3641"/>
    <w:rsid w:val="0023188D"/>
    <w:rsid w:val="002B3D0B"/>
    <w:rsid w:val="003042B9"/>
    <w:rsid w:val="00376FD4"/>
    <w:rsid w:val="00385E48"/>
    <w:rsid w:val="003E0F50"/>
    <w:rsid w:val="00444593"/>
    <w:rsid w:val="004D15ED"/>
    <w:rsid w:val="00665C40"/>
    <w:rsid w:val="00727EFF"/>
    <w:rsid w:val="00741FF1"/>
    <w:rsid w:val="007462D4"/>
    <w:rsid w:val="00762D54"/>
    <w:rsid w:val="0089688B"/>
    <w:rsid w:val="009331C2"/>
    <w:rsid w:val="00AA521B"/>
    <w:rsid w:val="00AB66C7"/>
    <w:rsid w:val="00B01364"/>
    <w:rsid w:val="00C14C46"/>
    <w:rsid w:val="00C62A2F"/>
    <w:rsid w:val="00C729A2"/>
    <w:rsid w:val="00CA685A"/>
    <w:rsid w:val="00CC427F"/>
    <w:rsid w:val="00D44455"/>
    <w:rsid w:val="00DE3508"/>
    <w:rsid w:val="00E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3BCC8-D4AD-4690-955E-C407C138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B1EF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A6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ked@valg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5169</Characters>
  <Application>Microsoft Office Word</Application>
  <DocSecurity>0</DocSecurity>
  <Lines>43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Urmas Möldre</cp:lastModifiedBy>
  <cp:revision>2</cp:revision>
  <dcterms:created xsi:type="dcterms:W3CDTF">2019-05-15T07:35:00Z</dcterms:created>
  <dcterms:modified xsi:type="dcterms:W3CDTF">2019-05-15T07:35:00Z</dcterms:modified>
</cp:coreProperties>
</file>