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8A987" w14:textId="77777777" w:rsidR="00604FB2" w:rsidRPr="006150F2" w:rsidRDefault="00604FB2" w:rsidP="00604FB2">
      <w:pPr>
        <w:pageBreakBefore/>
        <w:spacing w:line="276" w:lineRule="auto"/>
        <w:contextualSpacing/>
        <w:rPr>
          <w:b/>
        </w:rPr>
      </w:pPr>
      <w:r w:rsidRPr="006150F2">
        <w:rPr>
          <w:b/>
        </w:rPr>
        <w:t>Lugupeetud pakkuja!</w:t>
      </w:r>
    </w:p>
    <w:p w14:paraId="0ADC89EC" w14:textId="77777777" w:rsidR="00604FB2" w:rsidRPr="006150F2" w:rsidRDefault="00604FB2" w:rsidP="00604FB2">
      <w:pPr>
        <w:spacing w:line="276" w:lineRule="auto"/>
        <w:contextualSpacing/>
      </w:pPr>
    </w:p>
    <w:p w14:paraId="49A3C92C" w14:textId="410457C0" w:rsidR="00604FB2" w:rsidRPr="006150F2" w:rsidRDefault="00604FB2" w:rsidP="00604FB2">
      <w:pPr>
        <w:spacing w:line="276" w:lineRule="auto"/>
        <w:contextualSpacing/>
      </w:pPr>
      <w:r w:rsidRPr="006150F2">
        <w:t xml:space="preserve">Valga </w:t>
      </w:r>
      <w:r>
        <w:t>vald</w:t>
      </w:r>
      <w:r w:rsidRPr="006150F2">
        <w:t xml:space="preserve"> kutsub Teid esitama oma pakkumust </w:t>
      </w:r>
      <w:r w:rsidR="00BF0A52">
        <w:t>h</w:t>
      </w:r>
      <w:r w:rsidRPr="006150F2">
        <w:t>ankele „</w:t>
      </w:r>
      <w:r w:rsidR="00DC4580">
        <w:rPr>
          <w:b/>
          <w:bCs/>
        </w:rPr>
        <w:t>Pedeli I ja Pedeli II paisjärve puhastamis</w:t>
      </w:r>
      <w:r w:rsidR="00F16DCC">
        <w:rPr>
          <w:b/>
          <w:bCs/>
        </w:rPr>
        <w:t>e</w:t>
      </w:r>
      <w:r w:rsidR="00DC4580">
        <w:rPr>
          <w:b/>
          <w:bCs/>
        </w:rPr>
        <w:t xml:space="preserve"> keskkonnamõju hindamise </w:t>
      </w:r>
      <w:r w:rsidRPr="007B6A70">
        <w:rPr>
          <w:b/>
          <w:bCs/>
        </w:rPr>
        <w:t xml:space="preserve"> läbiviimine</w:t>
      </w:r>
      <w:r w:rsidRPr="006150F2">
        <w:t>“ Pakkumuse eesmärgi</w:t>
      </w:r>
      <w:r w:rsidR="00DC4580">
        <w:t xml:space="preserve">ks on leida pakkuja, kes hindaks Pedeli I ja Pedeli II paisjärve puhastamisega </w:t>
      </w:r>
      <w:r w:rsidRPr="006150F2">
        <w:t>kaasneva</w:t>
      </w:r>
      <w:r w:rsidR="00DC4580">
        <w:t>id</w:t>
      </w:r>
      <w:r w:rsidRPr="006150F2">
        <w:t xml:space="preserve"> keskkonnamõju</w:t>
      </w:r>
      <w:r w:rsidR="00DC4580">
        <w:t xml:space="preserve">sid, ja viiks läbi KMH menetluse vastavalt Keskkonnamõju hindamise ja keskkonnajuhtimissüsteemi seadusele. </w:t>
      </w:r>
    </w:p>
    <w:p w14:paraId="2B697DCB" w14:textId="77777777" w:rsidR="00604FB2" w:rsidRPr="006150F2" w:rsidRDefault="00604FB2" w:rsidP="00604FB2">
      <w:pPr>
        <w:spacing w:line="276" w:lineRule="auto"/>
        <w:contextualSpacing/>
      </w:pPr>
    </w:p>
    <w:p w14:paraId="090BA24D" w14:textId="77777777" w:rsidR="00604FB2" w:rsidRPr="00BE13C3" w:rsidRDefault="00604FB2" w:rsidP="00604FB2">
      <w:pPr>
        <w:pStyle w:val="Loendilik"/>
        <w:numPr>
          <w:ilvl w:val="0"/>
          <w:numId w:val="13"/>
        </w:numPr>
        <w:spacing w:line="276" w:lineRule="auto"/>
        <w:ind w:left="0" w:firstLine="0"/>
        <w:rPr>
          <w:b/>
        </w:rPr>
      </w:pPr>
      <w:r w:rsidRPr="00BE13C3">
        <w:rPr>
          <w:b/>
        </w:rPr>
        <w:t>Üldandmed ja hanke ese</w:t>
      </w:r>
    </w:p>
    <w:p w14:paraId="1E5E1760" w14:textId="77777777" w:rsidR="00604FB2" w:rsidRPr="006150F2" w:rsidRDefault="00604FB2" w:rsidP="00604FB2">
      <w:pPr>
        <w:pStyle w:val="Loendilik"/>
        <w:numPr>
          <w:ilvl w:val="1"/>
          <w:numId w:val="13"/>
        </w:numPr>
        <w:spacing w:line="276" w:lineRule="auto"/>
        <w:ind w:left="426" w:hanging="426"/>
      </w:pPr>
      <w:r w:rsidRPr="006150F2">
        <w:t xml:space="preserve">Hankija nimi ja andmed: Valga </w:t>
      </w:r>
      <w:r>
        <w:t>Valla</w:t>
      </w:r>
      <w:r w:rsidRPr="006150F2">
        <w:t xml:space="preserve">valitsus. Hanke läbiviija on Valga </w:t>
      </w:r>
      <w:r>
        <w:t>Valla</w:t>
      </w:r>
      <w:r w:rsidRPr="006150F2">
        <w:t xml:space="preserve">valitsuse </w:t>
      </w:r>
      <w:r>
        <w:t>ehitus- ja planeerimisteenistus</w:t>
      </w:r>
      <w:r w:rsidRPr="006150F2">
        <w:t>, mis asub aadressil Puiestee tn 8, 68203 Valga</w:t>
      </w:r>
    </w:p>
    <w:p w14:paraId="1AB38895" w14:textId="77777777" w:rsidR="00604FB2" w:rsidRPr="006150F2" w:rsidRDefault="00604FB2" w:rsidP="00604FB2">
      <w:pPr>
        <w:pStyle w:val="Loendilik"/>
        <w:numPr>
          <w:ilvl w:val="1"/>
          <w:numId w:val="13"/>
        </w:numPr>
        <w:spacing w:line="276" w:lineRule="auto"/>
        <w:ind w:left="426" w:hanging="426"/>
        <w:rPr>
          <w:rStyle w:val="Hperlink"/>
          <w:color w:val="auto"/>
          <w:u w:val="none"/>
        </w:rPr>
      </w:pPr>
      <w:r w:rsidRPr="006150F2">
        <w:t xml:space="preserve">Hanke eest vastutav isik: Valga </w:t>
      </w:r>
      <w:r>
        <w:t>Vallavalitsuse ehitus- ja planeerimisteenistuse</w:t>
      </w:r>
      <w:r w:rsidRPr="006150F2">
        <w:t xml:space="preserve"> juhataja Urmas Möldre, tel +372</w:t>
      </w:r>
      <w:r>
        <w:t xml:space="preserve"> </w:t>
      </w:r>
      <w:r w:rsidRPr="00B81627">
        <w:t>5348 7880</w:t>
      </w:r>
      <w:r w:rsidRPr="006150F2">
        <w:t xml:space="preserve"> e-post: </w:t>
      </w:r>
      <w:hyperlink r:id="rId8" w:history="1">
        <w:r w:rsidRPr="005130B2">
          <w:rPr>
            <w:rStyle w:val="Hperlink"/>
          </w:rPr>
          <w:t>urmas.moldre@valga.ee</w:t>
        </w:r>
      </w:hyperlink>
    </w:p>
    <w:p w14:paraId="6E76BB6E" w14:textId="26C9392E" w:rsidR="00604FB2" w:rsidRPr="00F16DCC" w:rsidRDefault="00604FB2" w:rsidP="009059E4">
      <w:pPr>
        <w:pStyle w:val="Loendilik"/>
        <w:numPr>
          <w:ilvl w:val="1"/>
          <w:numId w:val="13"/>
        </w:numPr>
        <w:spacing w:line="276" w:lineRule="auto"/>
        <w:ind w:left="426" w:hanging="426"/>
      </w:pPr>
      <w:r w:rsidRPr="006150F2">
        <w:t>Hanke esemeks on töö „</w:t>
      </w:r>
      <w:r w:rsidR="00DC4580" w:rsidRPr="00DC4580">
        <w:t>Pedeli I ja Pedeli II paisjärvede puhastamis</w:t>
      </w:r>
      <w:r w:rsidR="00F16DCC">
        <w:t>e</w:t>
      </w:r>
      <w:r w:rsidR="00DC4580" w:rsidRPr="00DC4580">
        <w:t xml:space="preserve"> keskkonnamõju hindamise  läbiviimine</w:t>
      </w:r>
      <w:r w:rsidRPr="006150F2">
        <w:t xml:space="preserve">“. </w:t>
      </w:r>
      <w:r w:rsidR="00F16DCC">
        <w:t xml:space="preserve"> Kavandatava tegevuse eesmärgiks on hinnata Pedeli I ja Pedeli II paisjärve puhastamisega kaasnevaid keskkonnamõjusid ning vajaduse korral näha ette leevendavad meetmed mõjude minimaliseerimiseks. </w:t>
      </w:r>
    </w:p>
    <w:p w14:paraId="10A36B89" w14:textId="77777777" w:rsidR="00F16DCC" w:rsidRDefault="00F16DCC" w:rsidP="00F16DCC">
      <w:pPr>
        <w:pStyle w:val="Loendilik"/>
        <w:spacing w:line="276" w:lineRule="auto"/>
        <w:ind w:left="426"/>
      </w:pPr>
    </w:p>
    <w:p w14:paraId="2E3718B6" w14:textId="03DB4B3D" w:rsidR="00604FB2" w:rsidRDefault="00C03109" w:rsidP="00604FB2">
      <w:pPr>
        <w:pStyle w:val="Loendilik"/>
        <w:numPr>
          <w:ilvl w:val="0"/>
          <w:numId w:val="13"/>
        </w:numPr>
        <w:spacing w:line="276" w:lineRule="auto"/>
        <w:rPr>
          <w:b/>
          <w:bCs/>
        </w:rPr>
      </w:pPr>
      <w:r>
        <w:rPr>
          <w:b/>
          <w:bCs/>
        </w:rPr>
        <w:t>Lähteülesanne</w:t>
      </w:r>
    </w:p>
    <w:p w14:paraId="0EE21DD5" w14:textId="4B02CF7C" w:rsidR="00655C39" w:rsidRPr="00655C39" w:rsidRDefault="00655C39" w:rsidP="00655C39">
      <w:pPr>
        <w:pStyle w:val="Loendilik"/>
        <w:numPr>
          <w:ilvl w:val="1"/>
          <w:numId w:val="13"/>
        </w:numPr>
        <w:spacing w:line="276" w:lineRule="auto"/>
      </w:pPr>
      <w:r w:rsidRPr="00655C39">
        <w:t>Töö peab vastama Keskkonnamõju hindamise ja keskkonnajuhtimissüsteemi seaduse nõuetele (sh programmi koostamine/heakskiitmine, avalikud arutelud, aruande koostamine/nõuetele vastavuse kontrolli läbimine)</w:t>
      </w:r>
    </w:p>
    <w:p w14:paraId="12BBD2CA" w14:textId="320E039E" w:rsidR="00F16DCC" w:rsidRDefault="00F16DCC" w:rsidP="00925ED0">
      <w:pPr>
        <w:pStyle w:val="Loendilik"/>
        <w:numPr>
          <w:ilvl w:val="1"/>
          <w:numId w:val="13"/>
        </w:numPr>
        <w:spacing w:line="276" w:lineRule="auto"/>
      </w:pPr>
      <w:r>
        <w:t xml:space="preserve">Pakkuja on kohustatud koostama vastavalt </w:t>
      </w:r>
      <w:proofErr w:type="spellStart"/>
      <w:r>
        <w:t>KeHJS</w:t>
      </w:r>
      <w:proofErr w:type="spellEnd"/>
      <w:r>
        <w:t xml:space="preserve"> </w:t>
      </w:r>
      <w:r w:rsidRPr="00F16DCC">
        <w:t>§ 13</w:t>
      </w:r>
      <w:r>
        <w:t xml:space="preserve">-le KMH programmi, </w:t>
      </w:r>
      <w:r w:rsidR="00925ED0">
        <w:t>mille Sisu peaks olema esitatud sellise detailsusega, et huvitatuil on võimalik aru saada, milliseid mõjusid käsitlema hakatakse ja millisel viisil neid käsitletakse (prognoosimeetodid, alternatiivide võrdlemise meetodid)</w:t>
      </w:r>
      <w:r w:rsidR="00F0155F">
        <w:t xml:space="preserve">. </w:t>
      </w:r>
    </w:p>
    <w:p w14:paraId="3B6DEFFD" w14:textId="464A3B1B" w:rsidR="00C03109" w:rsidRDefault="00C03109" w:rsidP="00C03109">
      <w:pPr>
        <w:pStyle w:val="Loendilik"/>
        <w:numPr>
          <w:ilvl w:val="1"/>
          <w:numId w:val="13"/>
        </w:numPr>
        <w:spacing w:line="276" w:lineRule="auto"/>
      </w:pPr>
      <w:r>
        <w:t xml:space="preserve">Pakkuja on kohustatud koostama  pärast KMH programmi nõuetele vastavaks tunnistamist vastavalt </w:t>
      </w:r>
      <w:proofErr w:type="spellStart"/>
      <w:r>
        <w:t>KeHJS</w:t>
      </w:r>
      <w:proofErr w:type="spellEnd"/>
      <w:r>
        <w:t xml:space="preserve"> </w:t>
      </w:r>
      <w:r w:rsidRPr="00C03109">
        <w:t>§ 20</w:t>
      </w:r>
      <w:r>
        <w:t xml:space="preserve">-le KMH aruande. </w:t>
      </w:r>
      <w:r w:rsidRPr="00C03109">
        <w:t>Aruanne</w:t>
      </w:r>
      <w:r>
        <w:t xml:space="preserve"> peab </w:t>
      </w:r>
      <w:r w:rsidRPr="00C03109">
        <w:t>selgita</w:t>
      </w:r>
      <w:r>
        <w:t>ma</w:t>
      </w:r>
      <w:r w:rsidRPr="00C03109">
        <w:t>, kirjelda</w:t>
      </w:r>
      <w:r>
        <w:t>ma</w:t>
      </w:r>
      <w:r w:rsidRPr="00C03109">
        <w:t xml:space="preserve"> ja hinda</w:t>
      </w:r>
      <w:r>
        <w:t>ma</w:t>
      </w:r>
      <w:r w:rsidRPr="00C03109">
        <w:t xml:space="preserve"> kavandatava tegevuse elluviimisega</w:t>
      </w:r>
      <w:r>
        <w:t xml:space="preserve"> </w:t>
      </w:r>
      <w:r w:rsidRPr="00C03109">
        <w:t>eeldatavalt kaasnevat keskkonnamõju ning pak</w:t>
      </w:r>
      <w:r>
        <w:t>kuma</w:t>
      </w:r>
      <w:r w:rsidRPr="00C03109">
        <w:t xml:space="preserve"> välja olulise keskkonnamõju vältimise, ennetamise ja leevendamise meetmed.</w:t>
      </w:r>
    </w:p>
    <w:p w14:paraId="38417D4D" w14:textId="19E99669" w:rsidR="00655C39" w:rsidRDefault="00655C39" w:rsidP="00C03109">
      <w:pPr>
        <w:pStyle w:val="Loendilik"/>
        <w:numPr>
          <w:ilvl w:val="1"/>
          <w:numId w:val="13"/>
        </w:numPr>
        <w:spacing w:line="276" w:lineRule="auto"/>
      </w:pPr>
      <w:r w:rsidRPr="00655C39">
        <w:t>Töö lõpeb otsustaja poolt KMH aruande nõuetele vastavaks tunnistamisega</w:t>
      </w:r>
      <w:r w:rsidR="00A455CF">
        <w:t xml:space="preserve">. </w:t>
      </w:r>
    </w:p>
    <w:p w14:paraId="0BA7341A" w14:textId="0648BE6B" w:rsidR="00655C39" w:rsidRDefault="00655C39" w:rsidP="00C03109">
      <w:pPr>
        <w:pStyle w:val="Loendilik"/>
        <w:numPr>
          <w:ilvl w:val="1"/>
          <w:numId w:val="13"/>
        </w:numPr>
        <w:spacing w:line="276" w:lineRule="auto"/>
      </w:pPr>
      <w:r>
        <w:t xml:space="preserve">Pakkuja </w:t>
      </w:r>
      <w:r w:rsidR="009E00B1">
        <w:t>peab Tellijale esitama nõuete</w:t>
      </w:r>
      <w:r w:rsidR="00A455CF">
        <w:t xml:space="preserve"> kohase </w:t>
      </w:r>
      <w:r w:rsidR="009E00B1">
        <w:t xml:space="preserve">KMH programmi hiljemalt </w:t>
      </w:r>
      <w:r w:rsidR="00A455CF">
        <w:t xml:space="preserve">kahe </w:t>
      </w:r>
      <w:r w:rsidR="009E00B1">
        <w:t>kuu jooksul pärast hankelepingu sõlmimist, mille tellija saab esitada Otsustajale.</w:t>
      </w:r>
      <w:r w:rsidR="00A455CF">
        <w:t xml:space="preserve"> </w:t>
      </w:r>
    </w:p>
    <w:p w14:paraId="2FBDD023" w14:textId="77777777" w:rsidR="00A455CF" w:rsidRDefault="00A455CF" w:rsidP="00A455CF">
      <w:pPr>
        <w:pStyle w:val="Loendilik"/>
        <w:spacing w:line="276" w:lineRule="auto"/>
        <w:ind w:left="360"/>
      </w:pPr>
    </w:p>
    <w:p w14:paraId="0BED3D66" w14:textId="77777777" w:rsidR="00604FB2" w:rsidRPr="002A0E69" w:rsidRDefault="00604FB2" w:rsidP="00604FB2">
      <w:pPr>
        <w:pStyle w:val="Loendilik"/>
        <w:numPr>
          <w:ilvl w:val="1"/>
          <w:numId w:val="13"/>
        </w:numPr>
        <w:spacing w:line="276" w:lineRule="auto"/>
        <w:rPr>
          <w:u w:val="single"/>
        </w:rPr>
      </w:pPr>
      <w:r w:rsidRPr="002A0E69">
        <w:rPr>
          <w:u w:val="single"/>
        </w:rPr>
        <w:t>Tööde esitamise vorminõuded:</w:t>
      </w:r>
    </w:p>
    <w:p w14:paraId="1383B38D" w14:textId="14D4B36E" w:rsidR="00AD6CEF" w:rsidRDefault="00C03109" w:rsidP="00AD6CEF">
      <w:pPr>
        <w:pStyle w:val="Loendilik"/>
        <w:spacing w:line="276" w:lineRule="auto"/>
        <w:ind w:left="360"/>
      </w:pPr>
      <w:r>
        <w:t xml:space="preserve">KMH dokumendid esitada lisaks </w:t>
      </w:r>
      <w:r w:rsidR="00604FB2">
        <w:t>paberväljatrükile ka Microsoft Word (.</w:t>
      </w:r>
      <w:proofErr w:type="spellStart"/>
      <w:r w:rsidR="00604FB2">
        <w:t>doc</w:t>
      </w:r>
      <w:proofErr w:type="spellEnd"/>
      <w:r w:rsidR="00604FB2">
        <w:t>) ja Adobe Acrobat Document (.</w:t>
      </w:r>
      <w:proofErr w:type="spellStart"/>
      <w:r w:rsidR="00604FB2">
        <w:t>pdf</w:t>
      </w:r>
      <w:proofErr w:type="spellEnd"/>
      <w:r w:rsidR="00604FB2">
        <w:t>) formaadis.</w:t>
      </w:r>
    </w:p>
    <w:p w14:paraId="3EF4359D" w14:textId="3E319E69" w:rsidR="00AD6CEF" w:rsidRPr="00A455CF" w:rsidRDefault="00AD6CEF" w:rsidP="00AD6CEF">
      <w:pPr>
        <w:pStyle w:val="Loendilik"/>
        <w:numPr>
          <w:ilvl w:val="1"/>
          <w:numId w:val="13"/>
        </w:numPr>
        <w:spacing w:line="276" w:lineRule="auto"/>
      </w:pPr>
      <w:r w:rsidRPr="00A455CF">
        <w:t xml:space="preserve"> KMH programmi ja aruande koostamisel on vaja arvestada järgmiste materjalidega: </w:t>
      </w:r>
    </w:p>
    <w:p w14:paraId="109709B3" w14:textId="6775D44B" w:rsidR="00AD6CEF" w:rsidRPr="00A455CF" w:rsidRDefault="00F83F88" w:rsidP="00AD6CEF">
      <w:pPr>
        <w:pStyle w:val="Loendilik"/>
        <w:numPr>
          <w:ilvl w:val="0"/>
          <w:numId w:val="39"/>
        </w:numPr>
        <w:spacing w:line="276" w:lineRule="auto"/>
      </w:pPr>
      <w:r w:rsidRPr="00A455CF">
        <w:t>Keskkonnaametile esitatud</w:t>
      </w:r>
      <w:r w:rsidR="00F0155F" w:rsidRPr="00A455CF">
        <w:t xml:space="preserve"> keskkonna</w:t>
      </w:r>
      <w:r w:rsidRPr="00A455CF">
        <w:t>loa taotlus</w:t>
      </w:r>
      <w:r w:rsidR="00A455CF" w:rsidRPr="00A455CF">
        <w:t>e ja KMH algatamise otsusega (T/KL-1005783), mis on elektrooniliselt kättesaadavad keskkonnaotsuste infosüsteemis KOTKAS, menetluse nr M-112269</w:t>
      </w:r>
    </w:p>
    <w:p w14:paraId="475D236F" w14:textId="6058D714" w:rsidR="00F83F88" w:rsidRPr="00A455CF" w:rsidRDefault="00F83F88" w:rsidP="00F0155F">
      <w:pPr>
        <w:pStyle w:val="Loendilik"/>
        <w:numPr>
          <w:ilvl w:val="0"/>
          <w:numId w:val="39"/>
        </w:numPr>
        <w:spacing w:line="276" w:lineRule="auto"/>
      </w:pPr>
      <w:r w:rsidRPr="00A455CF">
        <w:t>Tehniline projek</w:t>
      </w:r>
      <w:r w:rsidR="00F0155F" w:rsidRPr="00A455CF">
        <w:t>t „II osa. Pedeli jõe paisjärvede korrastamise ja Puhastamise tehniline projekt“</w:t>
      </w:r>
    </w:p>
    <w:p w14:paraId="65484D40" w14:textId="5DCE1C4C" w:rsidR="00F83F88" w:rsidRPr="00A455CF" w:rsidRDefault="00F0155F" w:rsidP="00AD6CEF">
      <w:pPr>
        <w:pStyle w:val="Loendilik"/>
        <w:numPr>
          <w:ilvl w:val="0"/>
          <w:numId w:val="39"/>
        </w:numPr>
        <w:spacing w:line="276" w:lineRule="auto"/>
      </w:pPr>
      <w:r w:rsidRPr="00A455CF">
        <w:lastRenderedPageBreak/>
        <w:t>U</w:t>
      </w:r>
      <w:r w:rsidR="00F83F88" w:rsidRPr="00A455CF">
        <w:t>uring</w:t>
      </w:r>
      <w:r w:rsidRPr="00A455CF">
        <w:t xml:space="preserve"> „ I osa. Pedeli jõe paisjärvede, suubuvate ojade ning Pedeli jõelõigu seisundi hindamine ning tervendamise võimaluste määramine</w:t>
      </w:r>
    </w:p>
    <w:p w14:paraId="10F4B375" w14:textId="00366FB8" w:rsidR="00F83F88" w:rsidRPr="00A455CF" w:rsidRDefault="00A455CF" w:rsidP="00AD6CEF">
      <w:pPr>
        <w:pStyle w:val="Loendilik"/>
        <w:numPr>
          <w:ilvl w:val="0"/>
          <w:numId w:val="39"/>
        </w:numPr>
        <w:spacing w:line="276" w:lineRule="auto"/>
      </w:pPr>
      <w:r w:rsidRPr="00A455CF">
        <w:t xml:space="preserve">Paralleelselt KMH läbiviimisega leiab aset Pedeli I ja II paisjärve korrastamise eelprojekti ja tööprojekti koostamine. KMH käigus tuleb teha koostööd ka projekteerijatega ning arvestada projekteerimise käigus ilmnevate asjaoludega.  </w:t>
      </w:r>
    </w:p>
    <w:p w14:paraId="2C45352E" w14:textId="77777777" w:rsidR="00F16DCC" w:rsidRDefault="00F16DCC" w:rsidP="00604FB2">
      <w:pPr>
        <w:pStyle w:val="Loendilik"/>
        <w:spacing w:line="276" w:lineRule="auto"/>
        <w:ind w:left="360"/>
      </w:pPr>
    </w:p>
    <w:p w14:paraId="61536483" w14:textId="77777777" w:rsidR="00604FB2" w:rsidRDefault="00604FB2" w:rsidP="00604FB2">
      <w:pPr>
        <w:pStyle w:val="Loendilik"/>
        <w:numPr>
          <w:ilvl w:val="0"/>
          <w:numId w:val="13"/>
        </w:numPr>
        <w:spacing w:line="276" w:lineRule="auto"/>
        <w:rPr>
          <w:b/>
          <w:bCs/>
        </w:rPr>
      </w:pPr>
      <w:r w:rsidRPr="0055635A">
        <w:rPr>
          <w:b/>
          <w:bCs/>
        </w:rPr>
        <w:t>Nõuded avalikustamisele ja kaasamisele</w:t>
      </w:r>
    </w:p>
    <w:p w14:paraId="7E19227F" w14:textId="597FF53C" w:rsidR="00604FB2" w:rsidRDefault="00604FB2" w:rsidP="00604FB2">
      <w:pPr>
        <w:pStyle w:val="Loendilik"/>
        <w:numPr>
          <w:ilvl w:val="1"/>
          <w:numId w:val="13"/>
        </w:numPr>
        <w:spacing w:line="276" w:lineRule="auto"/>
      </w:pPr>
      <w:r>
        <w:t>Pakkuja juhib keskkonnamõju hindamise koostamise protsessi õigusaktide ja kohaliku omavalitsuse antud volituste piires (nt osaleb avalikel aruteludel, neid vajadusel protokollides ning oma pädevuse piires ammendavaid selgitusi andes).</w:t>
      </w:r>
    </w:p>
    <w:p w14:paraId="1CEFEAEC" w14:textId="65F35C6D" w:rsidR="00655C39" w:rsidRDefault="00655C39" w:rsidP="00604FB2">
      <w:pPr>
        <w:pStyle w:val="Loendilik"/>
        <w:numPr>
          <w:ilvl w:val="1"/>
          <w:numId w:val="13"/>
        </w:numPr>
        <w:spacing w:line="276" w:lineRule="auto"/>
      </w:pPr>
      <w:r>
        <w:t>Pakkuja</w:t>
      </w:r>
      <w:r w:rsidRPr="00655C39">
        <w:t xml:space="preserve"> peab osalema </w:t>
      </w:r>
      <w:r>
        <w:t xml:space="preserve">KMH </w:t>
      </w:r>
      <w:r w:rsidRPr="00655C39">
        <w:t xml:space="preserve">programmi ja </w:t>
      </w:r>
      <w:r>
        <w:t xml:space="preserve">KMH </w:t>
      </w:r>
      <w:r w:rsidRPr="00655C39">
        <w:t>aruandega seotud avalikel aruteludel ning vajadusel täiendavatel koosolekutel KMH osapooltega;</w:t>
      </w:r>
    </w:p>
    <w:p w14:paraId="32FB7EF0" w14:textId="67C03666" w:rsidR="00604FB2" w:rsidRDefault="00604FB2" w:rsidP="00F0155F">
      <w:pPr>
        <w:pStyle w:val="Loendilik"/>
        <w:numPr>
          <w:ilvl w:val="1"/>
          <w:numId w:val="13"/>
        </w:numPr>
        <w:spacing w:line="276" w:lineRule="auto"/>
      </w:pPr>
      <w:r>
        <w:t>Pakkuja</w:t>
      </w:r>
      <w:r w:rsidRPr="001F0B71">
        <w:t xml:space="preserve"> analüüsib avaliku väljapaneku ja avaliku arutelu käigus</w:t>
      </w:r>
      <w:r w:rsidR="00655C39">
        <w:t xml:space="preserve"> KMH programmi ja KMH</w:t>
      </w:r>
      <w:r w:rsidRPr="001F0B71">
        <w:t xml:space="preserve"> aruande kohta tehtud ettepanekuid ja vastuväiteid, täiendab vajadusel nende alusel</w:t>
      </w:r>
      <w:r w:rsidR="00655C39">
        <w:t xml:space="preserve"> KMH programmi ja KMH</w:t>
      </w:r>
      <w:r w:rsidRPr="001F0B71">
        <w:t xml:space="preserve"> aruannet ning selgitab ettepanekute ja vastuväidete arvestamist või põhjendab mittearvestamist</w:t>
      </w:r>
      <w:r>
        <w:t xml:space="preserve">. </w:t>
      </w:r>
      <w:r w:rsidR="00655C39">
        <w:t>Pakkuj</w:t>
      </w:r>
      <w:r w:rsidR="00655C39" w:rsidRPr="00655C39">
        <w:t>a vastab kõikidele tööga seotud ettepanekutele, vastuväidetele ja küsimustele</w:t>
      </w:r>
    </w:p>
    <w:p w14:paraId="53F3D68C" w14:textId="77777777" w:rsidR="00F0155F" w:rsidRPr="00F0155F" w:rsidRDefault="00F0155F" w:rsidP="00F0155F">
      <w:pPr>
        <w:pStyle w:val="Loendilik"/>
        <w:spacing w:line="276" w:lineRule="auto"/>
        <w:ind w:left="360"/>
      </w:pPr>
    </w:p>
    <w:p w14:paraId="75417E13" w14:textId="77777777" w:rsidR="00604FB2" w:rsidRPr="0047760A" w:rsidRDefault="00604FB2" w:rsidP="00604FB2">
      <w:pPr>
        <w:pStyle w:val="Loendilik"/>
        <w:numPr>
          <w:ilvl w:val="0"/>
          <w:numId w:val="13"/>
        </w:numPr>
        <w:spacing w:line="276" w:lineRule="auto"/>
        <w:rPr>
          <w:b/>
          <w:bCs/>
        </w:rPr>
      </w:pPr>
      <w:r w:rsidRPr="0047760A">
        <w:rPr>
          <w:b/>
          <w:bCs/>
        </w:rPr>
        <w:t>Hankemenetlus</w:t>
      </w:r>
    </w:p>
    <w:p w14:paraId="32758EDB" w14:textId="77777777" w:rsidR="00604FB2" w:rsidRDefault="00604FB2" w:rsidP="00604FB2">
      <w:pPr>
        <w:pStyle w:val="Loendilik"/>
        <w:numPr>
          <w:ilvl w:val="1"/>
          <w:numId w:val="13"/>
        </w:numPr>
        <w:spacing w:line="276" w:lineRule="auto"/>
      </w:pPr>
      <w:r w:rsidRPr="006150F2">
        <w:t>Pakkumuse tagatis ei ole nõutud</w:t>
      </w:r>
    </w:p>
    <w:p w14:paraId="62F63329" w14:textId="77777777" w:rsidR="00604FB2" w:rsidRDefault="00604FB2" w:rsidP="00604FB2">
      <w:pPr>
        <w:pStyle w:val="Loendilik"/>
        <w:numPr>
          <w:ilvl w:val="1"/>
          <w:numId w:val="13"/>
        </w:numPr>
        <w:spacing w:line="276" w:lineRule="auto"/>
      </w:pPr>
      <w:r w:rsidRPr="006150F2">
        <w:t>Alternatiivsed pakkumused ja osalised pakkumused on keelatud</w:t>
      </w:r>
    </w:p>
    <w:p w14:paraId="5D4C029E" w14:textId="6A655E38" w:rsidR="004437F2" w:rsidRDefault="00BF0A52" w:rsidP="00802239">
      <w:pPr>
        <w:pStyle w:val="Loendilik"/>
        <w:numPr>
          <w:ilvl w:val="1"/>
          <w:numId w:val="13"/>
        </w:numPr>
        <w:spacing w:line="276" w:lineRule="auto"/>
      </w:pPr>
      <w:r>
        <w:t>H</w:t>
      </w:r>
      <w:r w:rsidR="00604FB2" w:rsidRPr="006150F2">
        <w:t xml:space="preserve">ange viiakse läbi vastavalt Valga </w:t>
      </w:r>
      <w:r w:rsidR="00604FB2">
        <w:t>Valla</w:t>
      </w:r>
      <w:r w:rsidR="00604FB2" w:rsidRPr="006150F2">
        <w:t xml:space="preserve">valitsuse </w:t>
      </w:r>
      <w:r w:rsidR="00604FB2" w:rsidRPr="0047760A">
        <w:t>21. veebruar 2018 määrusele nr 3 „Hankekord Valga vallas“</w:t>
      </w:r>
    </w:p>
    <w:p w14:paraId="4DDC7830" w14:textId="77777777" w:rsidR="006A7550" w:rsidRPr="006150F2" w:rsidRDefault="006A7550" w:rsidP="006A7550">
      <w:pPr>
        <w:pStyle w:val="Loendilik"/>
        <w:spacing w:line="276" w:lineRule="auto"/>
        <w:ind w:left="360"/>
      </w:pPr>
    </w:p>
    <w:p w14:paraId="6482AC11" w14:textId="77777777" w:rsidR="00604FB2" w:rsidRPr="006A4F32" w:rsidRDefault="00604FB2" w:rsidP="00604FB2">
      <w:pPr>
        <w:pStyle w:val="Loendilik"/>
        <w:numPr>
          <w:ilvl w:val="0"/>
          <w:numId w:val="13"/>
        </w:numPr>
        <w:spacing w:line="276" w:lineRule="auto"/>
        <w:rPr>
          <w:b/>
        </w:rPr>
      </w:pPr>
      <w:r w:rsidRPr="006A4F32">
        <w:rPr>
          <w:b/>
        </w:rPr>
        <w:t>Kvalifitseerimistingimused</w:t>
      </w:r>
    </w:p>
    <w:p w14:paraId="4C608501" w14:textId="77777777" w:rsidR="00604FB2" w:rsidRPr="006A4F32" w:rsidRDefault="00604FB2" w:rsidP="00604FB2">
      <w:pPr>
        <w:pStyle w:val="Loendilik"/>
        <w:numPr>
          <w:ilvl w:val="2"/>
          <w:numId w:val="13"/>
        </w:numPr>
        <w:spacing w:line="276" w:lineRule="auto"/>
        <w:rPr>
          <w:bCs/>
          <w:u w:val="single"/>
        </w:rPr>
      </w:pPr>
      <w:r w:rsidRPr="006A4F32">
        <w:rPr>
          <w:bCs/>
          <w:u w:val="single"/>
        </w:rPr>
        <w:t>Tehnilisele ja kutsealasele pädevusele esitatavad nõuded</w:t>
      </w:r>
    </w:p>
    <w:p w14:paraId="2DDB44B1" w14:textId="3094B804" w:rsidR="00604FB2" w:rsidRPr="00AD6CEF" w:rsidRDefault="006A4F32" w:rsidP="00AD6CEF">
      <w:pPr>
        <w:spacing w:line="276" w:lineRule="auto"/>
        <w:ind w:left="709"/>
        <w:rPr>
          <w:bCs/>
        </w:rPr>
      </w:pPr>
      <w:r w:rsidRPr="00AD6CEF">
        <w:rPr>
          <w:bCs/>
        </w:rPr>
        <w:t xml:space="preserve">pakkujal peab olema </w:t>
      </w:r>
      <w:r w:rsidR="00604FB2" w:rsidRPr="00AD6CEF">
        <w:rPr>
          <w:bCs/>
        </w:rPr>
        <w:t>hanke alga</w:t>
      </w:r>
      <w:r w:rsidR="00AD6CEF">
        <w:rPr>
          <w:bCs/>
        </w:rPr>
        <w:t>tami</w:t>
      </w:r>
      <w:r w:rsidR="00604FB2" w:rsidRPr="00AD6CEF">
        <w:rPr>
          <w:bCs/>
        </w:rPr>
        <w:t xml:space="preserve">sele eelneva </w:t>
      </w:r>
      <w:r w:rsidR="00F0155F">
        <w:rPr>
          <w:bCs/>
        </w:rPr>
        <w:t>36</w:t>
      </w:r>
      <w:r w:rsidR="00604FB2" w:rsidRPr="00AD6CEF">
        <w:rPr>
          <w:bCs/>
        </w:rPr>
        <w:t xml:space="preserve"> kuu jooksul nõuetekohaselt läbi viidud vähemalt üks keskkonnamõju hindamine, kus </w:t>
      </w:r>
      <w:r w:rsidR="00AD6CEF">
        <w:rPr>
          <w:bCs/>
        </w:rPr>
        <w:t xml:space="preserve">KMH aruanne </w:t>
      </w:r>
      <w:r w:rsidR="00604FB2" w:rsidRPr="00AD6CEF">
        <w:rPr>
          <w:bCs/>
        </w:rPr>
        <w:t xml:space="preserve">on </w:t>
      </w:r>
      <w:r w:rsidR="00AD6CEF">
        <w:rPr>
          <w:bCs/>
        </w:rPr>
        <w:t>tunnistatud nõuetele vastavaks</w:t>
      </w:r>
      <w:r w:rsidR="00604FB2" w:rsidRPr="00AD6CEF">
        <w:rPr>
          <w:bCs/>
        </w:rPr>
        <w:t xml:space="preserve">. Esitada lisa 1 vormi </w:t>
      </w:r>
      <w:r w:rsidR="00DE3B5B" w:rsidRPr="00AD6CEF">
        <w:rPr>
          <w:bCs/>
        </w:rPr>
        <w:t>1</w:t>
      </w:r>
      <w:r w:rsidRPr="00AD6CEF">
        <w:rPr>
          <w:bCs/>
        </w:rPr>
        <w:t xml:space="preserve"> kohane loetelu </w:t>
      </w:r>
      <w:r w:rsidR="00604FB2" w:rsidRPr="00AD6CEF">
        <w:rPr>
          <w:bCs/>
        </w:rPr>
        <w:t xml:space="preserve">hanke algamisele eelneva </w:t>
      </w:r>
      <w:r w:rsidR="00F0155F">
        <w:rPr>
          <w:bCs/>
        </w:rPr>
        <w:t>36</w:t>
      </w:r>
      <w:r w:rsidR="00604FB2" w:rsidRPr="00AD6CEF">
        <w:rPr>
          <w:bCs/>
        </w:rPr>
        <w:t xml:space="preserve"> kuu jooksul täidetud olulisematest sarnastest lepingutest koos andmetega teise lepingupoole, lepingu objekti ja maksumuse kohta;</w:t>
      </w:r>
    </w:p>
    <w:p w14:paraId="4FE6FF29" w14:textId="546451E3" w:rsidR="00604FB2" w:rsidRPr="006A4F32" w:rsidRDefault="00604FB2" w:rsidP="00604FB2">
      <w:pPr>
        <w:pStyle w:val="Loendilik"/>
        <w:numPr>
          <w:ilvl w:val="2"/>
          <w:numId w:val="13"/>
        </w:numPr>
        <w:spacing w:line="276" w:lineRule="auto"/>
        <w:rPr>
          <w:bCs/>
        </w:rPr>
      </w:pPr>
      <w:r w:rsidRPr="006A4F32">
        <w:rPr>
          <w:bCs/>
        </w:rPr>
        <w:t>pakkujal pea</w:t>
      </w:r>
      <w:r w:rsidR="00F83F88">
        <w:rPr>
          <w:bCs/>
        </w:rPr>
        <w:t>b</w:t>
      </w:r>
      <w:r w:rsidRPr="006A4F32">
        <w:rPr>
          <w:bCs/>
        </w:rPr>
        <w:t xml:space="preserve"> olema hankelepingu täitmiseks vähemalt 1 vastutav spetsialist (K</w:t>
      </w:r>
      <w:r w:rsidR="00F83F88">
        <w:rPr>
          <w:bCs/>
        </w:rPr>
        <w:t>MH</w:t>
      </w:r>
      <w:r w:rsidRPr="006A4F32">
        <w:rPr>
          <w:bCs/>
        </w:rPr>
        <w:t xml:space="preserve"> juhtekspert), kes peab vastama </w:t>
      </w:r>
      <w:proofErr w:type="spellStart"/>
      <w:r w:rsidRPr="006A4F32">
        <w:rPr>
          <w:bCs/>
        </w:rPr>
        <w:t>KeHJS</w:t>
      </w:r>
      <w:proofErr w:type="spellEnd"/>
      <w:r w:rsidRPr="006A4F32">
        <w:rPr>
          <w:bCs/>
        </w:rPr>
        <w:t xml:space="preserve"> § </w:t>
      </w:r>
      <w:r w:rsidR="00F83F88">
        <w:rPr>
          <w:bCs/>
        </w:rPr>
        <w:t>1</w:t>
      </w:r>
      <w:r w:rsidRPr="006A4F32">
        <w:rPr>
          <w:bCs/>
        </w:rPr>
        <w:t xml:space="preserve">4 kehtestatud nõuetele. Esitada lisa 1 vormil </w:t>
      </w:r>
      <w:r w:rsidR="00DE3B5B">
        <w:rPr>
          <w:bCs/>
        </w:rPr>
        <w:t>2</w:t>
      </w:r>
      <w:r w:rsidR="00EE1D4B" w:rsidRPr="006A4F32">
        <w:rPr>
          <w:bCs/>
        </w:rPr>
        <w:t xml:space="preserve"> </w:t>
      </w:r>
      <w:r w:rsidRPr="006A4F32">
        <w:rPr>
          <w:bCs/>
        </w:rPr>
        <w:t xml:space="preserve">vastutava spetsialisti pakutava isiku andmed. </w:t>
      </w:r>
      <w:r w:rsidR="00655C39">
        <w:rPr>
          <w:bCs/>
        </w:rPr>
        <w:t>Pakkujal</w:t>
      </w:r>
      <w:r w:rsidR="00655C39" w:rsidRPr="00655C39">
        <w:rPr>
          <w:bCs/>
        </w:rPr>
        <w:t xml:space="preserve"> peab olema kehtiv Keskkonnaministeeriumi poolt väljastatud „Keskkonnamõju hindamise litsents“.</w:t>
      </w:r>
      <w:r w:rsidRPr="006A4F32">
        <w:rPr>
          <w:bCs/>
        </w:rPr>
        <w:t xml:space="preserve"> Lisada pädevust tõendava dokumen</w:t>
      </w:r>
      <w:r w:rsidR="00F83F88">
        <w:rPr>
          <w:bCs/>
        </w:rPr>
        <w:t>di</w:t>
      </w:r>
      <w:r w:rsidRPr="006A4F32">
        <w:rPr>
          <w:bCs/>
        </w:rPr>
        <w:t xml:space="preserve"> koopia.</w:t>
      </w:r>
    </w:p>
    <w:p w14:paraId="6BD79EF5" w14:textId="77777777" w:rsidR="00604FB2" w:rsidRPr="002A0E69" w:rsidRDefault="00604FB2" w:rsidP="00604FB2">
      <w:pPr>
        <w:pStyle w:val="Loendilik"/>
        <w:spacing w:line="276" w:lineRule="auto"/>
        <w:rPr>
          <w:bCs/>
        </w:rPr>
      </w:pPr>
    </w:p>
    <w:p w14:paraId="7A97A541" w14:textId="1EB1BA92" w:rsidR="00604FB2" w:rsidRPr="00F83F88" w:rsidRDefault="00604FB2" w:rsidP="00F83F88">
      <w:pPr>
        <w:pStyle w:val="Loendilik"/>
        <w:numPr>
          <w:ilvl w:val="0"/>
          <w:numId w:val="13"/>
        </w:numPr>
        <w:spacing w:line="276" w:lineRule="auto"/>
        <w:rPr>
          <w:b/>
        </w:rPr>
      </w:pPr>
      <w:r w:rsidRPr="00F83F88">
        <w:rPr>
          <w:b/>
        </w:rPr>
        <w:t>Pakkumuse maksumus</w:t>
      </w:r>
    </w:p>
    <w:p w14:paraId="6B52E46C" w14:textId="33C917E0" w:rsidR="007C223E" w:rsidRDefault="00604FB2" w:rsidP="001E47CD">
      <w:pPr>
        <w:pStyle w:val="Loendilik"/>
        <w:numPr>
          <w:ilvl w:val="1"/>
          <w:numId w:val="13"/>
        </w:numPr>
        <w:spacing w:line="276" w:lineRule="auto"/>
      </w:pPr>
      <w:r w:rsidRPr="006150F2">
        <w:t>Pakkuja esitab pakkumuse maksumuse</w:t>
      </w:r>
      <w:r>
        <w:t xml:space="preserve"> aadressile hanked@valga.ee</w:t>
      </w:r>
      <w:r w:rsidRPr="006150F2">
        <w:t xml:space="preserve">. Hinnapakkumise tegemisel peab pakkuja võtma arvesse võimalikku hindade tõusu, tööjõukulusid jms lepingu täitmise käigus muutuda võivaid asjaolusid. Hind ei või olla pakkumise esitamise ega hankelepingu kehtivuse ajal tingimuslik ega sõltuda inflatsioonist, valuutakursi muutustest </w:t>
      </w:r>
      <w:r w:rsidRPr="006150F2">
        <w:lastRenderedPageBreak/>
        <w:t>jms asjaoludest. Hind peab sisaldama kõiki pakkumuse ettevalmistamise ja esitamisega ning hankelepingu täitmisega seotud kulutusi.</w:t>
      </w:r>
    </w:p>
    <w:p w14:paraId="44A5BE59" w14:textId="0A182554" w:rsidR="001E47CD" w:rsidRPr="006150F2" w:rsidRDefault="001E47CD" w:rsidP="000C6EEE">
      <w:pPr>
        <w:spacing w:line="276" w:lineRule="auto"/>
      </w:pPr>
    </w:p>
    <w:p w14:paraId="16CF0CCF" w14:textId="77777777" w:rsidR="00604FB2" w:rsidRDefault="00604FB2" w:rsidP="00F83F88">
      <w:pPr>
        <w:pStyle w:val="Loendilik"/>
        <w:numPr>
          <w:ilvl w:val="0"/>
          <w:numId w:val="13"/>
        </w:numPr>
        <w:spacing w:line="276" w:lineRule="auto"/>
        <w:rPr>
          <w:b/>
        </w:rPr>
      </w:pPr>
      <w:r w:rsidRPr="00494255">
        <w:rPr>
          <w:b/>
        </w:rPr>
        <w:t>Pakkumuse vormistamine ja esitamine</w:t>
      </w:r>
    </w:p>
    <w:p w14:paraId="202B1D85" w14:textId="3E101C48" w:rsidR="00604FB2" w:rsidRPr="004437F2" w:rsidRDefault="00604FB2" w:rsidP="00F83F88">
      <w:pPr>
        <w:pStyle w:val="Loendilik"/>
        <w:numPr>
          <w:ilvl w:val="1"/>
          <w:numId w:val="13"/>
        </w:numPr>
        <w:spacing w:line="276" w:lineRule="auto"/>
        <w:ind w:left="567" w:hanging="567"/>
        <w:rPr>
          <w:b/>
        </w:rPr>
      </w:pPr>
      <w:r w:rsidRPr="004437F2">
        <w:t xml:space="preserve">Pakkuja esitab eesti keelse pakkumuse digitaalselt allkirjastatult aadressile </w:t>
      </w:r>
      <w:hyperlink r:id="rId9" w:history="1">
        <w:r w:rsidRPr="004437F2">
          <w:rPr>
            <w:rStyle w:val="Hperlink"/>
            <w:color w:val="auto"/>
          </w:rPr>
          <w:t>hanked@valga.ee</w:t>
        </w:r>
      </w:hyperlink>
      <w:r w:rsidRPr="004437F2">
        <w:t xml:space="preserve">  hiljemalt </w:t>
      </w:r>
      <w:r w:rsidR="006A4F32" w:rsidRPr="004437F2">
        <w:t xml:space="preserve"> </w:t>
      </w:r>
      <w:r w:rsidR="007C223E" w:rsidRPr="004437F2">
        <w:t>10</w:t>
      </w:r>
      <w:r w:rsidR="006A4F32" w:rsidRPr="004437F2">
        <w:t>.1</w:t>
      </w:r>
      <w:r w:rsidR="007C223E" w:rsidRPr="004437F2">
        <w:t>2</w:t>
      </w:r>
      <w:r w:rsidR="006A4F32" w:rsidRPr="004437F2">
        <w:t>.20</w:t>
      </w:r>
      <w:r w:rsidR="007C223E" w:rsidRPr="004437F2">
        <w:t>20</w:t>
      </w:r>
      <w:r w:rsidR="006A4F32" w:rsidRPr="004437F2">
        <w:t>.a.</w:t>
      </w:r>
    </w:p>
    <w:p w14:paraId="31183343" w14:textId="77777777" w:rsidR="00604FB2" w:rsidRPr="006150F2" w:rsidRDefault="00604FB2" w:rsidP="00F83F88">
      <w:pPr>
        <w:pStyle w:val="Loendilik"/>
        <w:numPr>
          <w:ilvl w:val="1"/>
          <w:numId w:val="13"/>
        </w:numPr>
        <w:spacing w:line="276" w:lineRule="auto"/>
        <w:ind w:left="567" w:hanging="567"/>
      </w:pPr>
      <w:r w:rsidRPr="006150F2">
        <w:t>Pakkuja kannab kõik pakkumuse ettevalmistamise ning esitamisega soetud kulud</w:t>
      </w:r>
      <w:r>
        <w:t>.</w:t>
      </w:r>
    </w:p>
    <w:p w14:paraId="087350CF" w14:textId="77777777" w:rsidR="00604FB2" w:rsidRDefault="00604FB2" w:rsidP="00F83F88">
      <w:pPr>
        <w:pStyle w:val="Loendilik"/>
        <w:numPr>
          <w:ilvl w:val="1"/>
          <w:numId w:val="13"/>
        </w:numPr>
        <w:spacing w:line="276" w:lineRule="auto"/>
        <w:ind w:left="567" w:hanging="567"/>
      </w:pPr>
      <w:r w:rsidRPr="006150F2">
        <w:t>Pakkuja võtab enda kanda pakkumuse õigeaegse esitamise kogu riski, kaasa arvatud vääramatu jõu toime võimaluse</w:t>
      </w:r>
      <w:r>
        <w:t xml:space="preserve">. </w:t>
      </w:r>
    </w:p>
    <w:p w14:paraId="4AEFC2E8" w14:textId="2184B741" w:rsidR="00604FB2" w:rsidRPr="00D31D2F" w:rsidRDefault="00604FB2" w:rsidP="00F83F88">
      <w:pPr>
        <w:pStyle w:val="Loendilik"/>
        <w:numPr>
          <w:ilvl w:val="1"/>
          <w:numId w:val="13"/>
        </w:numPr>
        <w:spacing w:line="276" w:lineRule="auto"/>
        <w:ind w:left="567" w:hanging="567"/>
        <w:rPr>
          <w:rFonts w:cs="Times New Roman"/>
        </w:rPr>
      </w:pPr>
      <w:r w:rsidRPr="00494255">
        <w:rPr>
          <w:rFonts w:cs="Times New Roman"/>
          <w:noProof/>
          <w:color w:val="000000"/>
          <w:lang w:eastAsia="et-EE"/>
        </w:rPr>
        <w:t xml:space="preserve">Pakkumus peab sisaldama pakkuja nime, registrikoodi ja kontaktandmeid; pakkuja kinnitust hankedokumendis ja selle lisades esitatud tingimuste ülevõtmise kohta; pakkuja kinnitust, et ta tagab hanke dokumendis ja selle lisades esitatud nõuetele vastavate asjade müügi; pakkuja kinnitust hankelepingu täitmiseks vajalike intellektuaalse omandi õiguste olemasolu kohta; pakkuja kinnitust pakkumuse jõusoleku kestuse kohta; pakkuja kinnitust, et pakkumuse maksumus sisaldab kõiki </w:t>
      </w:r>
      <w:r w:rsidRPr="00494255">
        <w:rPr>
          <w:rFonts w:cs="Times New Roman"/>
          <w:noProof/>
          <w:lang w:eastAsia="et-EE"/>
        </w:rPr>
        <w:t>hankedokumendis ja selle lisades kirjeldatud tööde teostamiseks tehtavaid kulutusi. Pakkuja esitab</w:t>
      </w:r>
      <w:r w:rsidRPr="00494255">
        <w:rPr>
          <w:rFonts w:cs="Times New Roman"/>
          <w:noProof/>
          <w:color w:val="000000"/>
          <w:lang w:eastAsia="et-EE"/>
        </w:rPr>
        <w:t xml:space="preserve"> nõutud </w:t>
      </w:r>
      <w:r w:rsidR="00DE3B5B">
        <w:rPr>
          <w:rFonts w:cs="Times New Roman"/>
          <w:noProof/>
          <w:color w:val="000000"/>
          <w:lang w:eastAsia="et-EE"/>
        </w:rPr>
        <w:t>kinnitused lisa 1 vormil 3</w:t>
      </w:r>
      <w:r w:rsidRPr="00D31D2F">
        <w:rPr>
          <w:rFonts w:cs="Times New Roman"/>
          <w:noProof/>
          <w:color w:val="000000"/>
          <w:lang w:eastAsia="et-EE"/>
        </w:rPr>
        <w:t xml:space="preserve">. </w:t>
      </w:r>
    </w:p>
    <w:p w14:paraId="2225FC20" w14:textId="2FFFE2A7" w:rsidR="00604FB2" w:rsidRDefault="00604FB2" w:rsidP="00A455CF">
      <w:pPr>
        <w:pStyle w:val="Loendilik"/>
        <w:numPr>
          <w:ilvl w:val="1"/>
          <w:numId w:val="13"/>
        </w:numPr>
        <w:spacing w:line="276" w:lineRule="auto"/>
        <w:ind w:left="567" w:hanging="567"/>
      </w:pPr>
      <w:r w:rsidRPr="006150F2">
        <w:t>Pakkumus peab jõus olema vähemalt 60 päeva</w:t>
      </w:r>
      <w:r>
        <w:t>.</w:t>
      </w:r>
    </w:p>
    <w:p w14:paraId="06A6ED2C" w14:textId="77777777" w:rsidR="00A455CF" w:rsidRPr="006150F2" w:rsidRDefault="00A455CF" w:rsidP="001E47CD">
      <w:pPr>
        <w:pStyle w:val="Loendilik"/>
        <w:spacing w:line="276" w:lineRule="auto"/>
        <w:ind w:left="567"/>
      </w:pPr>
    </w:p>
    <w:p w14:paraId="26462F5E" w14:textId="77777777" w:rsidR="00604FB2" w:rsidRPr="006150F2" w:rsidRDefault="00604FB2" w:rsidP="00F83F88">
      <w:pPr>
        <w:pStyle w:val="Loendilik"/>
        <w:numPr>
          <w:ilvl w:val="0"/>
          <w:numId w:val="13"/>
        </w:numPr>
        <w:spacing w:line="276" w:lineRule="auto"/>
        <w:rPr>
          <w:b/>
        </w:rPr>
      </w:pPr>
      <w:r w:rsidRPr="006150F2">
        <w:rPr>
          <w:b/>
        </w:rPr>
        <w:t>Pakkumuse vastavaks tunnistamine või tagasilükkamine</w:t>
      </w:r>
    </w:p>
    <w:p w14:paraId="6D93F785" w14:textId="77777777" w:rsidR="00604FB2" w:rsidRPr="006150F2" w:rsidRDefault="00604FB2" w:rsidP="00F83F88">
      <w:pPr>
        <w:pStyle w:val="Loendilik"/>
        <w:numPr>
          <w:ilvl w:val="1"/>
          <w:numId w:val="13"/>
        </w:numPr>
        <w:spacing w:line="276" w:lineRule="auto"/>
        <w:ind w:left="567" w:hanging="567"/>
      </w:pPr>
      <w:r w:rsidRPr="006150F2">
        <w:t>Hankija võib tunnistada pakkumuse vastavaks, kui selles ei esine sisulisi kõrvalekaldeid hanketeates või hankedokumendis ning selle lisades esitatud tingimustest</w:t>
      </w:r>
      <w:r>
        <w:t>.</w:t>
      </w:r>
    </w:p>
    <w:p w14:paraId="608BA95E" w14:textId="77777777" w:rsidR="00604FB2" w:rsidRPr="006150F2" w:rsidRDefault="00604FB2" w:rsidP="00F83F88">
      <w:pPr>
        <w:pStyle w:val="Loendilik"/>
        <w:numPr>
          <w:ilvl w:val="1"/>
          <w:numId w:val="13"/>
        </w:numPr>
        <w:spacing w:line="276" w:lineRule="auto"/>
        <w:ind w:left="567" w:hanging="567"/>
      </w:pPr>
      <w:r w:rsidRPr="006150F2">
        <w:t>Hankija lükkab pakkumuse tagasi kui pakkumus ei vasta hanketeates või hankedokumendis ning selle lisades esitatud tingimustele.</w:t>
      </w:r>
    </w:p>
    <w:p w14:paraId="68ED6552" w14:textId="77777777" w:rsidR="00604FB2" w:rsidRPr="00494255" w:rsidRDefault="00604FB2" w:rsidP="00F83F88">
      <w:pPr>
        <w:pStyle w:val="Loendilik"/>
        <w:numPr>
          <w:ilvl w:val="1"/>
          <w:numId w:val="13"/>
        </w:numPr>
        <w:spacing w:line="276" w:lineRule="auto"/>
        <w:ind w:left="567" w:hanging="567"/>
        <w:rPr>
          <w:u w:val="single"/>
        </w:rPr>
      </w:pPr>
      <w:r w:rsidRPr="00494255">
        <w:rPr>
          <w:u w:val="single"/>
        </w:rPr>
        <w:t>Hankija lükkab kõik pakkumused tagasi järgmistel juhtudel:</w:t>
      </w:r>
    </w:p>
    <w:p w14:paraId="7654E363" w14:textId="77777777" w:rsidR="00604FB2" w:rsidRPr="006150F2" w:rsidRDefault="00604FB2" w:rsidP="00F83F88">
      <w:pPr>
        <w:pStyle w:val="Loendilik"/>
        <w:numPr>
          <w:ilvl w:val="2"/>
          <w:numId w:val="13"/>
        </w:numPr>
        <w:spacing w:line="276" w:lineRule="auto"/>
        <w:ind w:left="567" w:hanging="567"/>
      </w:pPr>
      <w:r>
        <w:t>k</w:t>
      </w:r>
      <w:r w:rsidRPr="006150F2">
        <w:t>õigi pakkumuste maksumused ületavad hankelepingu eeldatavat maksumust</w:t>
      </w:r>
      <w:r>
        <w:t xml:space="preserve"> ning läbirääkimised madalamate hinnapakkumiste üle ei anna tulemusi;</w:t>
      </w:r>
    </w:p>
    <w:p w14:paraId="31A43CAF" w14:textId="1AD9FBF4" w:rsidR="00604FB2" w:rsidRDefault="00604FB2" w:rsidP="00F83F88">
      <w:pPr>
        <w:pStyle w:val="Loendilik"/>
        <w:numPr>
          <w:ilvl w:val="2"/>
          <w:numId w:val="13"/>
        </w:numPr>
        <w:spacing w:line="276" w:lineRule="auto"/>
        <w:ind w:left="567" w:hanging="567"/>
      </w:pPr>
      <w:r>
        <w:t>k</w:t>
      </w:r>
      <w:r w:rsidR="006A4F32">
        <w:t xml:space="preserve">ui </w:t>
      </w:r>
      <w:r w:rsidRPr="006150F2">
        <w:t>hanke korraldamiseks vajalikud tingimused on olul</w:t>
      </w:r>
      <w:r w:rsidR="006A4F32">
        <w:t xml:space="preserve">iselt muutunud ja muudavad </w:t>
      </w:r>
      <w:r w:rsidRPr="006150F2">
        <w:t>hanke realiseerimise võimatuks.</w:t>
      </w:r>
    </w:p>
    <w:p w14:paraId="04B8D8D3" w14:textId="417D0115" w:rsidR="00604FB2" w:rsidRDefault="00604FB2" w:rsidP="00F83F88">
      <w:pPr>
        <w:pStyle w:val="Loendilik"/>
        <w:numPr>
          <w:ilvl w:val="2"/>
          <w:numId w:val="13"/>
        </w:numPr>
        <w:spacing w:line="276" w:lineRule="auto"/>
        <w:ind w:left="567" w:hanging="567"/>
      </w:pPr>
      <w:r>
        <w:t xml:space="preserve">Teade kõikide pakkumuste tagasilükkamise kohta väljastatakse viivitamata, kuid mitte hiljem kui 5 tööpäeva jooksul otsuse tegemisest arvates. </w:t>
      </w:r>
    </w:p>
    <w:p w14:paraId="739F531A" w14:textId="77777777" w:rsidR="004437F2" w:rsidRDefault="004437F2" w:rsidP="004437F2">
      <w:pPr>
        <w:pStyle w:val="Loendilik"/>
        <w:spacing w:line="276" w:lineRule="auto"/>
        <w:ind w:left="567"/>
      </w:pPr>
    </w:p>
    <w:p w14:paraId="4262C28F" w14:textId="77777777" w:rsidR="00604FB2" w:rsidRDefault="00604FB2" w:rsidP="00F83F88">
      <w:pPr>
        <w:numPr>
          <w:ilvl w:val="0"/>
          <w:numId w:val="13"/>
        </w:numPr>
        <w:autoSpaceDE w:val="0"/>
        <w:autoSpaceDN w:val="0"/>
        <w:adjustRightInd w:val="0"/>
        <w:spacing w:before="0" w:after="0" w:line="276" w:lineRule="auto"/>
        <w:ind w:right="567"/>
        <w:contextualSpacing/>
        <w:rPr>
          <w:rFonts w:cs="Times New Roman"/>
          <w:b/>
          <w:noProof/>
          <w:color w:val="000000"/>
          <w:lang w:eastAsia="et-EE"/>
        </w:rPr>
      </w:pPr>
      <w:r w:rsidRPr="002A0E69">
        <w:rPr>
          <w:rFonts w:cs="Times New Roman"/>
          <w:b/>
          <w:noProof/>
          <w:color w:val="000000"/>
          <w:lang w:eastAsia="et-EE"/>
        </w:rPr>
        <w:t>Läbirääkimiste pidamine ja eduka pakkumuse väljaselgitamine</w:t>
      </w:r>
    </w:p>
    <w:p w14:paraId="61CED2B8" w14:textId="77777777" w:rsidR="00604FB2" w:rsidRPr="002A0E69" w:rsidRDefault="00604FB2" w:rsidP="00F83F88">
      <w:pPr>
        <w:pStyle w:val="Loendilik"/>
        <w:numPr>
          <w:ilvl w:val="1"/>
          <w:numId w:val="13"/>
        </w:numPr>
        <w:autoSpaceDE w:val="0"/>
        <w:autoSpaceDN w:val="0"/>
        <w:adjustRightInd w:val="0"/>
        <w:spacing w:before="0" w:after="0" w:line="276" w:lineRule="auto"/>
        <w:ind w:left="426" w:right="567" w:hanging="437"/>
        <w:rPr>
          <w:rFonts w:cs="Times New Roman"/>
          <w:b/>
          <w:noProof/>
          <w:color w:val="000000"/>
          <w:lang w:eastAsia="et-EE"/>
        </w:rPr>
      </w:pPr>
      <w:r w:rsidRPr="002A0E69">
        <w:rPr>
          <w:rFonts w:cs="Times New Roman"/>
          <w:noProof/>
          <w:color w:val="000000"/>
          <w:lang w:eastAsia="et-EE"/>
        </w:rPr>
        <w:t>Vajaduse korral alustab hankija pakkujatega läbirääkimisi, teatades pakkujatele</w:t>
      </w:r>
      <w:r>
        <w:rPr>
          <w:rFonts w:cs="Times New Roman"/>
          <w:noProof/>
          <w:color w:val="000000"/>
          <w:lang w:eastAsia="et-EE"/>
        </w:rPr>
        <w:t xml:space="preserve"> </w:t>
      </w:r>
      <w:r w:rsidRPr="002A0E69">
        <w:rPr>
          <w:rFonts w:cs="Times New Roman"/>
          <w:noProof/>
          <w:color w:val="000000"/>
          <w:lang w:eastAsia="et-EE"/>
        </w:rPr>
        <w:t>läbirääkimiste aja ja läbiviimise korra. Läbirääkimisi võib pidada pärast pakkujate kvalifitseerimist.</w:t>
      </w:r>
    </w:p>
    <w:p w14:paraId="5676D6D3" w14:textId="189A6880" w:rsidR="00604FB2" w:rsidRPr="002A0E69" w:rsidRDefault="00604FB2" w:rsidP="00F83F88">
      <w:pPr>
        <w:numPr>
          <w:ilvl w:val="1"/>
          <w:numId w:val="13"/>
        </w:numPr>
        <w:autoSpaceDE w:val="0"/>
        <w:autoSpaceDN w:val="0"/>
        <w:adjustRightInd w:val="0"/>
        <w:spacing w:before="0" w:after="0" w:line="276" w:lineRule="auto"/>
        <w:ind w:left="426" w:right="567" w:hanging="437"/>
        <w:contextualSpacing/>
        <w:rPr>
          <w:rFonts w:cs="Times New Roman"/>
          <w:noProof/>
          <w:color w:val="000000"/>
          <w:lang w:eastAsia="et-EE"/>
        </w:rPr>
      </w:pPr>
      <w:r w:rsidRPr="002A0E69">
        <w:rPr>
          <w:rFonts w:cs="Times New Roman"/>
          <w:noProof/>
          <w:color w:val="000000"/>
          <w:lang w:eastAsia="et-EE"/>
        </w:rPr>
        <w:t>Hankija jätab endale õiguse läbi rääkida pakkumus</w:t>
      </w:r>
      <w:r w:rsidR="006A4F32">
        <w:rPr>
          <w:rFonts w:cs="Times New Roman"/>
          <w:noProof/>
          <w:color w:val="000000"/>
          <w:lang w:eastAsia="et-EE"/>
        </w:rPr>
        <w:t xml:space="preserve">es esitatud maksumuse ning </w:t>
      </w:r>
      <w:r w:rsidRPr="002A0E69">
        <w:rPr>
          <w:rFonts w:cs="Times New Roman"/>
          <w:noProof/>
          <w:color w:val="000000"/>
          <w:lang w:eastAsia="et-EE"/>
        </w:rPr>
        <w:t xml:space="preserve">hanke tähtaegade üle. </w:t>
      </w:r>
    </w:p>
    <w:p w14:paraId="281C51C4" w14:textId="494C3E7C" w:rsidR="00604FB2" w:rsidRDefault="00604FB2" w:rsidP="00F83F88">
      <w:pPr>
        <w:numPr>
          <w:ilvl w:val="1"/>
          <w:numId w:val="13"/>
        </w:numPr>
        <w:autoSpaceDE w:val="0"/>
        <w:autoSpaceDN w:val="0"/>
        <w:adjustRightInd w:val="0"/>
        <w:spacing w:before="0" w:after="0" w:line="276" w:lineRule="auto"/>
        <w:ind w:left="426" w:right="567" w:hanging="437"/>
        <w:contextualSpacing/>
        <w:rPr>
          <w:rFonts w:cs="Times New Roman"/>
          <w:noProof/>
          <w:color w:val="000000"/>
          <w:u w:val="single"/>
          <w:lang w:eastAsia="et-EE"/>
        </w:rPr>
      </w:pPr>
      <w:r w:rsidRPr="002A0E69">
        <w:rPr>
          <w:rFonts w:cs="Times New Roman"/>
          <w:noProof/>
          <w:color w:val="000000"/>
          <w:u w:val="single"/>
          <w:lang w:eastAsia="et-EE"/>
        </w:rPr>
        <w:t xml:space="preserve">Eduka pakkumuse valiku aluseks on madalaim hind eurodes käibemaksuta </w:t>
      </w:r>
    </w:p>
    <w:p w14:paraId="6179A25E" w14:textId="77777777" w:rsidR="00604FB2" w:rsidRPr="008624E1" w:rsidRDefault="00604FB2" w:rsidP="00F83F88">
      <w:pPr>
        <w:numPr>
          <w:ilvl w:val="1"/>
          <w:numId w:val="13"/>
        </w:numPr>
        <w:autoSpaceDE w:val="0"/>
        <w:autoSpaceDN w:val="0"/>
        <w:adjustRightInd w:val="0"/>
        <w:spacing w:before="0" w:after="0" w:line="276" w:lineRule="auto"/>
        <w:ind w:left="426" w:right="567" w:hanging="437"/>
        <w:contextualSpacing/>
        <w:rPr>
          <w:rFonts w:cs="Times New Roman"/>
          <w:noProof/>
          <w:color w:val="000000"/>
          <w:u w:val="single"/>
          <w:lang w:eastAsia="et-EE"/>
        </w:rPr>
      </w:pPr>
      <w:r w:rsidRPr="008624E1">
        <w:rPr>
          <w:rFonts w:cs="Times New Roman"/>
          <w:noProof/>
          <w:color w:val="000000"/>
          <w:lang w:eastAsia="et-EE"/>
        </w:rPr>
        <w:t>Pärast eduka pakkumuse väljaselgitamist teeb hankija eduka pakkumuse esitanud pakkujale ettepaneku sõlmida leping.</w:t>
      </w:r>
    </w:p>
    <w:p w14:paraId="1256EC02" w14:textId="4243F712" w:rsidR="00604FB2" w:rsidRDefault="00604FB2" w:rsidP="00604FB2">
      <w:pPr>
        <w:autoSpaceDE w:val="0"/>
        <w:autoSpaceDN w:val="0"/>
        <w:adjustRightInd w:val="0"/>
        <w:spacing w:before="0" w:after="0" w:line="276" w:lineRule="auto"/>
        <w:ind w:left="360" w:right="567"/>
        <w:contextualSpacing/>
        <w:rPr>
          <w:rFonts w:ascii="Calibri" w:hAnsi="Calibri"/>
          <w:b/>
          <w:noProof/>
          <w:color w:val="000000"/>
          <w:lang w:eastAsia="et-EE"/>
        </w:rPr>
      </w:pPr>
    </w:p>
    <w:p w14:paraId="446A334C" w14:textId="77777777" w:rsidR="004437F2" w:rsidRPr="008624E1" w:rsidRDefault="004437F2" w:rsidP="00604FB2">
      <w:pPr>
        <w:autoSpaceDE w:val="0"/>
        <w:autoSpaceDN w:val="0"/>
        <w:adjustRightInd w:val="0"/>
        <w:spacing w:before="0" w:after="0" w:line="276" w:lineRule="auto"/>
        <w:ind w:left="360" w:right="567"/>
        <w:contextualSpacing/>
        <w:rPr>
          <w:rFonts w:ascii="Calibri" w:hAnsi="Calibri"/>
          <w:b/>
          <w:noProof/>
          <w:color w:val="000000"/>
          <w:lang w:eastAsia="et-EE"/>
        </w:rPr>
      </w:pPr>
    </w:p>
    <w:p w14:paraId="2BA8C5DF" w14:textId="77777777" w:rsidR="00604FB2" w:rsidRPr="002A0E69" w:rsidRDefault="00604FB2" w:rsidP="00F83F88">
      <w:pPr>
        <w:pStyle w:val="Loendilik"/>
        <w:numPr>
          <w:ilvl w:val="0"/>
          <w:numId w:val="13"/>
        </w:numPr>
        <w:autoSpaceDE w:val="0"/>
        <w:autoSpaceDN w:val="0"/>
        <w:adjustRightInd w:val="0"/>
        <w:spacing w:before="0" w:after="0" w:line="276" w:lineRule="auto"/>
        <w:ind w:right="567"/>
        <w:rPr>
          <w:rFonts w:cs="Times New Roman"/>
          <w:b/>
          <w:noProof/>
          <w:color w:val="000000"/>
          <w:lang w:eastAsia="et-EE"/>
        </w:rPr>
      </w:pPr>
      <w:r w:rsidRPr="002A0E69">
        <w:rPr>
          <w:rFonts w:cs="Times New Roman"/>
          <w:b/>
          <w:noProof/>
          <w:color w:val="000000"/>
          <w:lang w:eastAsia="et-EE"/>
        </w:rPr>
        <w:lastRenderedPageBreak/>
        <w:t>Lepingu tähtaeg ja sõlmimine</w:t>
      </w:r>
    </w:p>
    <w:p w14:paraId="4FAC1AC0" w14:textId="77777777" w:rsidR="004437F2" w:rsidRDefault="00604FB2" w:rsidP="004437F2">
      <w:pPr>
        <w:numPr>
          <w:ilvl w:val="1"/>
          <w:numId w:val="13"/>
        </w:numPr>
        <w:autoSpaceDE w:val="0"/>
        <w:autoSpaceDN w:val="0"/>
        <w:adjustRightInd w:val="0"/>
        <w:spacing w:before="0" w:after="0" w:line="276" w:lineRule="auto"/>
        <w:ind w:left="567" w:right="567" w:hanging="567"/>
        <w:contextualSpacing/>
        <w:rPr>
          <w:rFonts w:cs="Times New Roman"/>
          <w:noProof/>
          <w:color w:val="000000"/>
          <w:lang w:eastAsia="et-EE"/>
        </w:rPr>
      </w:pPr>
      <w:r w:rsidRPr="002A0E69">
        <w:rPr>
          <w:rFonts w:cs="Times New Roman"/>
          <w:noProof/>
          <w:color w:val="000000"/>
          <w:lang w:eastAsia="et-EE"/>
        </w:rPr>
        <w:t>Hankeleping sõlmitakse edukaks tunnistatud pakkujaga</w:t>
      </w:r>
      <w:r w:rsidR="00EE1D4B">
        <w:rPr>
          <w:rFonts w:cs="Times New Roman"/>
          <w:noProof/>
          <w:color w:val="000000"/>
          <w:lang w:eastAsia="et-EE"/>
        </w:rPr>
        <w:t>.</w:t>
      </w:r>
    </w:p>
    <w:p w14:paraId="0234804B" w14:textId="085B781B" w:rsidR="000C6EEE" w:rsidRPr="004437F2" w:rsidRDefault="004437F2" w:rsidP="004437F2">
      <w:pPr>
        <w:numPr>
          <w:ilvl w:val="1"/>
          <w:numId w:val="13"/>
        </w:numPr>
        <w:autoSpaceDE w:val="0"/>
        <w:autoSpaceDN w:val="0"/>
        <w:adjustRightInd w:val="0"/>
        <w:spacing w:before="0" w:after="0" w:line="276" w:lineRule="auto"/>
        <w:ind w:left="567" w:right="567" w:hanging="567"/>
        <w:contextualSpacing/>
        <w:rPr>
          <w:rFonts w:cs="Times New Roman"/>
          <w:noProof/>
          <w:color w:val="000000"/>
          <w:lang w:eastAsia="et-EE"/>
        </w:rPr>
      </w:pPr>
      <w:r>
        <w:rPr>
          <w:rFonts w:cs="Times New Roman"/>
          <w:noProof/>
          <w:color w:val="000000"/>
          <w:lang w:eastAsia="et-EE"/>
        </w:rPr>
        <w:t xml:space="preserve">Pakkuja </w:t>
      </w:r>
      <w:r w:rsidRPr="004437F2">
        <w:rPr>
          <w:rFonts w:cs="Times New Roman"/>
          <w:noProof/>
          <w:color w:val="000000"/>
          <w:lang w:eastAsia="et-EE"/>
        </w:rPr>
        <w:t xml:space="preserve">alustab töödega esimesel võimalusel peale lepingu sõlmimist. Tööde teostamise tähtaeg on </w:t>
      </w:r>
      <w:r>
        <w:rPr>
          <w:rFonts w:cs="Times New Roman"/>
          <w:noProof/>
          <w:color w:val="000000"/>
          <w:lang w:eastAsia="et-EE"/>
        </w:rPr>
        <w:t>13</w:t>
      </w:r>
      <w:r w:rsidRPr="004437F2">
        <w:rPr>
          <w:rFonts w:cs="Times New Roman"/>
          <w:noProof/>
          <w:color w:val="000000"/>
          <w:lang w:eastAsia="et-EE"/>
        </w:rPr>
        <w:t xml:space="preserve"> kuud pärast lepingu sõlmimist.</w:t>
      </w:r>
    </w:p>
    <w:p w14:paraId="3BD1F2C6" w14:textId="77777777" w:rsidR="00604FB2" w:rsidRPr="002A0E69" w:rsidRDefault="00604FB2" w:rsidP="00F83F88">
      <w:pPr>
        <w:pStyle w:val="Loendilik"/>
        <w:numPr>
          <w:ilvl w:val="0"/>
          <w:numId w:val="13"/>
        </w:numPr>
        <w:spacing w:line="276" w:lineRule="auto"/>
        <w:rPr>
          <w:rFonts w:cs="Times New Roman"/>
          <w:b/>
        </w:rPr>
      </w:pPr>
      <w:r w:rsidRPr="002A0E69">
        <w:rPr>
          <w:rFonts w:cs="Times New Roman"/>
          <w:b/>
        </w:rPr>
        <w:t>Selgitused</w:t>
      </w:r>
    </w:p>
    <w:p w14:paraId="4DA81813" w14:textId="0D05EDFF" w:rsidR="00604FB2" w:rsidRPr="009A4F83" w:rsidRDefault="00604FB2" w:rsidP="00F83F88">
      <w:pPr>
        <w:pStyle w:val="Loendilik"/>
        <w:numPr>
          <w:ilvl w:val="1"/>
          <w:numId w:val="13"/>
        </w:numPr>
        <w:spacing w:line="276" w:lineRule="auto"/>
        <w:ind w:left="567" w:hanging="567"/>
        <w:rPr>
          <w:rFonts w:cs="Times New Roman"/>
        </w:rPr>
      </w:pPr>
      <w:r w:rsidRPr="002A0E69">
        <w:rPr>
          <w:rFonts w:cs="Times New Roman"/>
        </w:rPr>
        <w:t>Hankedokumentide sisu või muu teabe kohta saab selgitus</w:t>
      </w:r>
      <w:r w:rsidR="00EE1D4B">
        <w:rPr>
          <w:rFonts w:cs="Times New Roman"/>
        </w:rPr>
        <w:t>i</w:t>
      </w:r>
      <w:r w:rsidR="004F4CD5">
        <w:rPr>
          <w:rFonts w:cs="Times New Roman"/>
        </w:rPr>
        <w:t>,</w:t>
      </w:r>
      <w:r w:rsidR="00EE1D4B">
        <w:rPr>
          <w:rFonts w:cs="Times New Roman"/>
        </w:rPr>
        <w:t xml:space="preserve"> võttes ühendust Urmas </w:t>
      </w:r>
      <w:proofErr w:type="spellStart"/>
      <w:r w:rsidR="00EE1D4B">
        <w:rPr>
          <w:rFonts w:cs="Times New Roman"/>
        </w:rPr>
        <w:t>Möldrega</w:t>
      </w:r>
      <w:proofErr w:type="spellEnd"/>
      <w:r w:rsidR="00EE1D4B">
        <w:rPr>
          <w:rFonts w:cs="Times New Roman"/>
        </w:rPr>
        <w:t xml:space="preserve"> (tel. </w:t>
      </w:r>
      <w:r w:rsidR="00EE1D4B" w:rsidRPr="00EE1D4B">
        <w:rPr>
          <w:rFonts w:cs="Times New Roman"/>
        </w:rPr>
        <w:t>5348 7880</w:t>
      </w:r>
      <w:r w:rsidR="00EE1D4B">
        <w:rPr>
          <w:rFonts w:cs="Times New Roman"/>
        </w:rPr>
        <w:t>; e-post: urmas.moldre@valga.ee)</w:t>
      </w:r>
    </w:p>
    <w:p w14:paraId="44B07D40" w14:textId="77777777" w:rsidR="00604FB2" w:rsidRDefault="00604FB2" w:rsidP="00604FB2">
      <w:pPr>
        <w:widowControl w:val="0"/>
        <w:spacing w:before="280" w:after="280"/>
        <w:rPr>
          <w:rFonts w:ascii="Calibri" w:hAnsi="Calibri"/>
        </w:rPr>
      </w:pPr>
    </w:p>
    <w:p w14:paraId="41C1DB23" w14:textId="77777777" w:rsidR="00604FB2" w:rsidRDefault="00604FB2" w:rsidP="00604FB2">
      <w:pPr>
        <w:widowControl w:val="0"/>
        <w:spacing w:line="276" w:lineRule="auto"/>
        <w:rPr>
          <w:noProof/>
        </w:rPr>
      </w:pPr>
    </w:p>
    <w:sectPr w:rsidR="00604F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66ADB" w14:textId="77777777" w:rsidR="009036CD" w:rsidRDefault="009036CD" w:rsidP="00EC536B">
      <w:pPr>
        <w:spacing w:after="0"/>
      </w:pPr>
      <w:r>
        <w:separator/>
      </w:r>
    </w:p>
  </w:endnote>
  <w:endnote w:type="continuationSeparator" w:id="0">
    <w:p w14:paraId="74EB8762" w14:textId="77777777" w:rsidR="009036CD" w:rsidRDefault="009036CD" w:rsidP="00EC5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840BB" w14:textId="77777777" w:rsidR="009036CD" w:rsidRDefault="009036CD" w:rsidP="00EC536B">
      <w:pPr>
        <w:spacing w:after="0"/>
      </w:pPr>
      <w:r>
        <w:separator/>
      </w:r>
    </w:p>
  </w:footnote>
  <w:footnote w:type="continuationSeparator" w:id="0">
    <w:p w14:paraId="5CBA6A8F" w14:textId="77777777" w:rsidR="009036CD" w:rsidRDefault="009036CD" w:rsidP="00EC53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decimal"/>
      <w:lvlText w:val="%1)"/>
      <w:lvlJc w:val="left"/>
      <w:pPr>
        <w:ind w:left="360" w:hanging="360"/>
      </w:pPr>
    </w:lvl>
  </w:abstractNum>
  <w:abstractNum w:abstractNumId="1" w15:restartNumberingAfterBreak="0">
    <w:nsid w:val="063B3EC8"/>
    <w:multiLevelType w:val="hybridMultilevel"/>
    <w:tmpl w:val="177EB27A"/>
    <w:lvl w:ilvl="0" w:tplc="C798CA8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3260F7"/>
    <w:multiLevelType w:val="hybridMultilevel"/>
    <w:tmpl w:val="5D201F7A"/>
    <w:lvl w:ilvl="0" w:tplc="C798CA88">
      <w:start w:val="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E341F3E"/>
    <w:multiLevelType w:val="multilevel"/>
    <w:tmpl w:val="B02CFED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AA7DF4"/>
    <w:multiLevelType w:val="hybridMultilevel"/>
    <w:tmpl w:val="42A4DAFA"/>
    <w:lvl w:ilvl="0" w:tplc="C798CA88">
      <w:start w:val="6"/>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0B067C6"/>
    <w:multiLevelType w:val="multilevel"/>
    <w:tmpl w:val="AB0ED448"/>
    <w:lvl w:ilvl="0">
      <w:start w:val="1"/>
      <w:numFmt w:val="decimal"/>
      <w:lvlText w:val="%1"/>
      <w:lvlJc w:val="left"/>
      <w:pPr>
        <w:ind w:left="1065" w:hanging="705"/>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0D1C0E"/>
    <w:multiLevelType w:val="multilevel"/>
    <w:tmpl w:val="ABA8C0F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63052A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F60094"/>
    <w:multiLevelType w:val="multilevel"/>
    <w:tmpl w:val="397A6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476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F8065C"/>
    <w:multiLevelType w:val="hybridMultilevel"/>
    <w:tmpl w:val="6260875E"/>
    <w:lvl w:ilvl="0" w:tplc="0425000F">
      <w:start w:val="5"/>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DE20BD3"/>
    <w:multiLevelType w:val="multilevel"/>
    <w:tmpl w:val="2918E1F4"/>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8D1C30"/>
    <w:multiLevelType w:val="multilevel"/>
    <w:tmpl w:val="6BB47A82"/>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28C844F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4700D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CE4FDB"/>
    <w:multiLevelType w:val="multilevel"/>
    <w:tmpl w:val="B3FC397E"/>
    <w:lvl w:ilvl="0">
      <w:start w:val="1"/>
      <w:numFmt w:val="decimal"/>
      <w:lvlText w:val="%1."/>
      <w:lvlJc w:val="left"/>
      <w:pPr>
        <w:tabs>
          <w:tab w:val="num" w:pos="624"/>
        </w:tabs>
        <w:ind w:left="624" w:hanging="624"/>
      </w:pPr>
      <w:rPr>
        <w:rFonts w:ascii="Times New Roman" w:hAnsi="Times New Roman" w:cs="Times New Roman" w:hint="default"/>
        <w:b/>
        <w:sz w:val="24"/>
        <w:szCs w:val="24"/>
      </w:rPr>
    </w:lvl>
    <w:lvl w:ilvl="1">
      <w:start w:val="1"/>
      <w:numFmt w:val="decimal"/>
      <w:lvlText w:val="%1.%2."/>
      <w:lvlJc w:val="left"/>
      <w:pPr>
        <w:tabs>
          <w:tab w:val="num" w:pos="737"/>
        </w:tabs>
        <w:ind w:left="737" w:hanging="737"/>
      </w:pPr>
      <w:rPr>
        <w:rFonts w:ascii="Times New Roman" w:hAnsi="Times New Roman" w:cs="Times New Roman" w:hint="default"/>
        <w:b w:val="0"/>
        <w:i w:val="0"/>
        <w:sz w:val="24"/>
        <w:szCs w:val="24"/>
      </w:rPr>
    </w:lvl>
    <w:lvl w:ilvl="2">
      <w:start w:val="1"/>
      <w:numFmt w:val="decimal"/>
      <w:lvlText w:val="%1.%2.%3."/>
      <w:lvlJc w:val="left"/>
      <w:pPr>
        <w:tabs>
          <w:tab w:val="num" w:pos="737"/>
        </w:tabs>
        <w:ind w:left="737" w:hanging="737"/>
      </w:pPr>
      <w:rPr>
        <w:rFonts w:ascii="Times New Roman" w:hAnsi="Times New Roman" w:cs="Times New Roman" w:hint="default"/>
        <w:b w:val="0"/>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val="0"/>
        <w:i w:val="0"/>
        <w:sz w:val="24"/>
        <w:szCs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080"/>
        </w:tabs>
        <w:ind w:left="1080" w:hanging="1080"/>
      </w:pPr>
      <w:rPr>
        <w:rFonts w:cs="Times New Roman"/>
        <w:sz w:val="24"/>
      </w:rPr>
    </w:lvl>
    <w:lvl w:ilvl="6">
      <w:start w:val="1"/>
      <w:numFmt w:val="decimal"/>
      <w:lvlText w:val="%1.%2.%3.%4.%5.%6.%7."/>
      <w:lvlJc w:val="left"/>
      <w:pPr>
        <w:tabs>
          <w:tab w:val="num" w:pos="1080"/>
        </w:tabs>
        <w:ind w:left="1080" w:hanging="1080"/>
      </w:pPr>
      <w:rPr>
        <w:rFonts w:cs="Times New Roman"/>
        <w:sz w:val="24"/>
      </w:rPr>
    </w:lvl>
    <w:lvl w:ilvl="7">
      <w:start w:val="1"/>
      <w:numFmt w:val="decimal"/>
      <w:lvlText w:val="%1.%2.%3.%4.%5.%6.%7.%8."/>
      <w:lvlJc w:val="left"/>
      <w:pPr>
        <w:tabs>
          <w:tab w:val="num" w:pos="1440"/>
        </w:tabs>
        <w:ind w:left="1440" w:hanging="1440"/>
      </w:pPr>
      <w:rPr>
        <w:rFonts w:cs="Times New Roman"/>
        <w:sz w:val="24"/>
      </w:rPr>
    </w:lvl>
    <w:lvl w:ilvl="8">
      <w:start w:val="1"/>
      <w:numFmt w:val="decimal"/>
      <w:lvlText w:val="%1.%2.%3.%4.%5.%6.%7.%8.%9."/>
      <w:lvlJc w:val="left"/>
      <w:pPr>
        <w:tabs>
          <w:tab w:val="num" w:pos="1440"/>
        </w:tabs>
        <w:ind w:left="1440" w:hanging="1440"/>
      </w:pPr>
      <w:rPr>
        <w:rFonts w:cs="Times New Roman"/>
        <w:sz w:val="24"/>
      </w:rPr>
    </w:lvl>
  </w:abstractNum>
  <w:abstractNum w:abstractNumId="16" w15:restartNumberingAfterBreak="0">
    <w:nsid w:val="40C047AC"/>
    <w:multiLevelType w:val="hybridMultilevel"/>
    <w:tmpl w:val="BAC84022"/>
    <w:lvl w:ilvl="0" w:tplc="C798CA88">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29870E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887E52"/>
    <w:multiLevelType w:val="multilevel"/>
    <w:tmpl w:val="A358D4F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9C0382"/>
    <w:multiLevelType w:val="hybridMultilevel"/>
    <w:tmpl w:val="20CC790C"/>
    <w:lvl w:ilvl="0" w:tplc="BB74CE40">
      <w:numFmt w:val="bullet"/>
      <w:lvlText w:val="-"/>
      <w:lvlJc w:val="left"/>
      <w:pPr>
        <w:ind w:left="1211" w:hanging="360"/>
      </w:pPr>
      <w:rPr>
        <w:rFonts w:ascii="Times New Roman" w:eastAsiaTheme="minorHAnsi" w:hAnsi="Times New Roman" w:cs="Times New Roman"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20" w15:restartNumberingAfterBreak="0">
    <w:nsid w:val="45731C91"/>
    <w:multiLevelType w:val="hybridMultilevel"/>
    <w:tmpl w:val="A7C2400A"/>
    <w:lvl w:ilvl="0" w:tplc="A2701352">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6F738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144C10"/>
    <w:multiLevelType w:val="hybridMultilevel"/>
    <w:tmpl w:val="74A42812"/>
    <w:lvl w:ilvl="0" w:tplc="BB74CE4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93A02E5"/>
    <w:multiLevelType w:val="multilevel"/>
    <w:tmpl w:val="6DB6475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15"/>
        </w:tabs>
        <w:ind w:left="915" w:hanging="55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15:restartNumberingAfterBreak="0">
    <w:nsid w:val="49766D3D"/>
    <w:multiLevelType w:val="multilevel"/>
    <w:tmpl w:val="ABA8C0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ED17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D2384E"/>
    <w:multiLevelType w:val="multilevel"/>
    <w:tmpl w:val="A358D4F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811509"/>
    <w:multiLevelType w:val="multilevel"/>
    <w:tmpl w:val="ABA8C0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D9F5E68"/>
    <w:multiLevelType w:val="multilevel"/>
    <w:tmpl w:val="397A6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9D341C"/>
    <w:multiLevelType w:val="multilevel"/>
    <w:tmpl w:val="7346C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A272F8"/>
    <w:multiLevelType w:val="multilevel"/>
    <w:tmpl w:val="6192B960"/>
    <w:lvl w:ilvl="0">
      <w:start w:val="3"/>
      <w:numFmt w:val="decimal"/>
      <w:lvlText w:val="%1."/>
      <w:lvlJc w:val="left"/>
      <w:pPr>
        <w:ind w:left="540" w:hanging="540"/>
      </w:pPr>
      <w:rPr>
        <w:rFonts w:hint="default"/>
      </w:rPr>
    </w:lvl>
    <w:lvl w:ilvl="1">
      <w:start w:val="1"/>
      <w:numFmt w:val="decimal"/>
      <w:lvlText w:val="%1.%2."/>
      <w:lvlJc w:val="left"/>
      <w:pPr>
        <w:ind w:left="1080" w:hanging="796"/>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94D7242"/>
    <w:multiLevelType w:val="multilevel"/>
    <w:tmpl w:val="34480A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9A478D2"/>
    <w:multiLevelType w:val="multilevel"/>
    <w:tmpl w:val="FE56E438"/>
    <w:lvl w:ilvl="0">
      <w:start w:val="1"/>
      <w:numFmt w:val="decimal"/>
      <w:lvlText w:val="%1."/>
      <w:lvlJc w:val="left"/>
      <w:pPr>
        <w:ind w:left="540" w:hanging="540"/>
      </w:pPr>
      <w:rPr>
        <w:rFonts w:hint="default"/>
      </w:rPr>
    </w:lvl>
    <w:lvl w:ilvl="1">
      <w:start w:val="7"/>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C777239"/>
    <w:multiLevelType w:val="hybridMultilevel"/>
    <w:tmpl w:val="483A277C"/>
    <w:lvl w:ilvl="0" w:tplc="DC2409F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2894540"/>
    <w:multiLevelType w:val="multilevel"/>
    <w:tmpl w:val="397A6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C27E18"/>
    <w:multiLevelType w:val="multilevel"/>
    <w:tmpl w:val="397A6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CE3C8C"/>
    <w:multiLevelType w:val="multilevel"/>
    <w:tmpl w:val="397A6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100BAE"/>
    <w:multiLevelType w:val="hybridMultilevel"/>
    <w:tmpl w:val="A3A46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F942C02"/>
    <w:multiLevelType w:val="multilevel"/>
    <w:tmpl w:val="BDF047E4"/>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strike w:val="0"/>
        <w:dstrike w:val="0"/>
        <w:u w:val="none"/>
        <w:effect w:val="none"/>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24"/>
  </w:num>
  <w:num w:numId="4">
    <w:abstractNumId w:val="27"/>
  </w:num>
  <w:num w:numId="5">
    <w:abstractNumId w:val="30"/>
  </w:num>
  <w:num w:numId="6">
    <w:abstractNumId w:val="34"/>
  </w:num>
  <w:num w:numId="7">
    <w:abstractNumId w:val="23"/>
  </w:num>
  <w:num w:numId="8">
    <w:abstractNumId w:val="2"/>
  </w:num>
  <w:num w:numId="9">
    <w:abstractNumId w:val="1"/>
  </w:num>
  <w:num w:numId="10">
    <w:abstractNumId w:val="32"/>
  </w:num>
  <w:num w:numId="11">
    <w:abstractNumId w:val="12"/>
  </w:num>
  <w:num w:numId="12">
    <w:abstractNumId w:val="0"/>
  </w:num>
  <w:num w:numId="13">
    <w:abstractNumId w:val="29"/>
  </w:num>
  <w:num w:numId="14">
    <w:abstractNumId w:val="35"/>
  </w:num>
  <w:num w:numId="15">
    <w:abstractNumId w:val="28"/>
  </w:num>
  <w:num w:numId="16">
    <w:abstractNumId w:val="36"/>
  </w:num>
  <w:num w:numId="17">
    <w:abstractNumId w:val="16"/>
  </w:num>
  <w:num w:numId="18">
    <w:abstractNumId w:val="37"/>
  </w:num>
  <w:num w:numId="19">
    <w:abstractNumId w:val="8"/>
  </w:num>
  <w:num w:numId="20">
    <w:abstractNumId w:val="33"/>
  </w:num>
  <w:num w:numId="21">
    <w:abstractNumId w:val="5"/>
  </w:num>
  <w:num w:numId="22">
    <w:abstractNumId w:val="10"/>
  </w:num>
  <w:num w:numId="23">
    <w:abstractNumId w:val="31"/>
  </w:num>
  <w:num w:numId="24">
    <w:abstractNumId w:val="7"/>
  </w:num>
  <w:num w:numId="25">
    <w:abstractNumId w:val="19"/>
  </w:num>
  <w:num w:numId="26">
    <w:abstractNumId w:val="13"/>
  </w:num>
  <w:num w:numId="27">
    <w:abstractNumId w:val="1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6"/>
  </w:num>
  <w:num w:numId="35">
    <w:abstractNumId w:val="25"/>
  </w:num>
  <w:num w:numId="36">
    <w:abstractNumId w:val="9"/>
  </w:num>
  <w:num w:numId="37">
    <w:abstractNumId w:val="18"/>
  </w:num>
  <w:num w:numId="38">
    <w:abstractNumId w:val="2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EF"/>
    <w:rsid w:val="0000655E"/>
    <w:rsid w:val="000148B6"/>
    <w:rsid w:val="00034927"/>
    <w:rsid w:val="00086484"/>
    <w:rsid w:val="0009241A"/>
    <w:rsid w:val="0009575E"/>
    <w:rsid w:val="00096334"/>
    <w:rsid w:val="000B3BDE"/>
    <w:rsid w:val="000B4A8B"/>
    <w:rsid w:val="000C0F91"/>
    <w:rsid w:val="000C62B1"/>
    <w:rsid w:val="000C6EEE"/>
    <w:rsid w:val="000D1F61"/>
    <w:rsid w:val="000D2C02"/>
    <w:rsid w:val="000D4CC7"/>
    <w:rsid w:val="000E5611"/>
    <w:rsid w:val="0010426B"/>
    <w:rsid w:val="0012259C"/>
    <w:rsid w:val="001440CE"/>
    <w:rsid w:val="00144C6D"/>
    <w:rsid w:val="0015407E"/>
    <w:rsid w:val="00164AEF"/>
    <w:rsid w:val="00171DBB"/>
    <w:rsid w:val="00174843"/>
    <w:rsid w:val="001752B3"/>
    <w:rsid w:val="00184758"/>
    <w:rsid w:val="001C2EE5"/>
    <w:rsid w:val="001D0B2C"/>
    <w:rsid w:val="001E47CD"/>
    <w:rsid w:val="001E6BB3"/>
    <w:rsid w:val="001F0B71"/>
    <w:rsid w:val="00206279"/>
    <w:rsid w:val="002117CB"/>
    <w:rsid w:val="00220C19"/>
    <w:rsid w:val="00232ACF"/>
    <w:rsid w:val="00242B1F"/>
    <w:rsid w:val="0026141E"/>
    <w:rsid w:val="00264522"/>
    <w:rsid w:val="00272F4D"/>
    <w:rsid w:val="00272F84"/>
    <w:rsid w:val="0027552B"/>
    <w:rsid w:val="002A0E69"/>
    <w:rsid w:val="002B0407"/>
    <w:rsid w:val="002C0F59"/>
    <w:rsid w:val="002C3539"/>
    <w:rsid w:val="002C6B33"/>
    <w:rsid w:val="002C6BBB"/>
    <w:rsid w:val="002D069C"/>
    <w:rsid w:val="002D3435"/>
    <w:rsid w:val="002E1A37"/>
    <w:rsid w:val="002E3321"/>
    <w:rsid w:val="003026D8"/>
    <w:rsid w:val="003043DF"/>
    <w:rsid w:val="003125BF"/>
    <w:rsid w:val="00315AEF"/>
    <w:rsid w:val="00333779"/>
    <w:rsid w:val="0033538F"/>
    <w:rsid w:val="00362BA4"/>
    <w:rsid w:val="00375765"/>
    <w:rsid w:val="0038596A"/>
    <w:rsid w:val="00393628"/>
    <w:rsid w:val="00396911"/>
    <w:rsid w:val="00397205"/>
    <w:rsid w:val="003B05FD"/>
    <w:rsid w:val="003B6AA9"/>
    <w:rsid w:val="003D383D"/>
    <w:rsid w:val="003D7A2B"/>
    <w:rsid w:val="003E2B63"/>
    <w:rsid w:val="003F2A25"/>
    <w:rsid w:val="00405FA2"/>
    <w:rsid w:val="00406E51"/>
    <w:rsid w:val="00412429"/>
    <w:rsid w:val="00414745"/>
    <w:rsid w:val="00422925"/>
    <w:rsid w:val="00426448"/>
    <w:rsid w:val="004314B8"/>
    <w:rsid w:val="00431F1F"/>
    <w:rsid w:val="004437F2"/>
    <w:rsid w:val="00446F92"/>
    <w:rsid w:val="004508BD"/>
    <w:rsid w:val="0046157B"/>
    <w:rsid w:val="00461BDF"/>
    <w:rsid w:val="0047760A"/>
    <w:rsid w:val="00484455"/>
    <w:rsid w:val="00487798"/>
    <w:rsid w:val="00494255"/>
    <w:rsid w:val="004C4CDC"/>
    <w:rsid w:val="004F4CD5"/>
    <w:rsid w:val="005033EC"/>
    <w:rsid w:val="005328A2"/>
    <w:rsid w:val="00534F14"/>
    <w:rsid w:val="00544D10"/>
    <w:rsid w:val="00544DEC"/>
    <w:rsid w:val="005553D8"/>
    <w:rsid w:val="0055635A"/>
    <w:rsid w:val="00571F24"/>
    <w:rsid w:val="005919D7"/>
    <w:rsid w:val="005A17D1"/>
    <w:rsid w:val="005A3C50"/>
    <w:rsid w:val="005A4D91"/>
    <w:rsid w:val="005B3861"/>
    <w:rsid w:val="005C1CE4"/>
    <w:rsid w:val="005C4DD4"/>
    <w:rsid w:val="005E33B9"/>
    <w:rsid w:val="005F4761"/>
    <w:rsid w:val="00604FB2"/>
    <w:rsid w:val="00606D45"/>
    <w:rsid w:val="006150F2"/>
    <w:rsid w:val="00634444"/>
    <w:rsid w:val="00650C56"/>
    <w:rsid w:val="006516F9"/>
    <w:rsid w:val="00655C14"/>
    <w:rsid w:val="00655C39"/>
    <w:rsid w:val="0066317E"/>
    <w:rsid w:val="00692DF2"/>
    <w:rsid w:val="006A043C"/>
    <w:rsid w:val="006A4F32"/>
    <w:rsid w:val="006A7550"/>
    <w:rsid w:val="006C1AB9"/>
    <w:rsid w:val="006D1D4C"/>
    <w:rsid w:val="006D2D62"/>
    <w:rsid w:val="006E6A91"/>
    <w:rsid w:val="0070164D"/>
    <w:rsid w:val="0071108D"/>
    <w:rsid w:val="00715841"/>
    <w:rsid w:val="0075292A"/>
    <w:rsid w:val="00756DF0"/>
    <w:rsid w:val="0076537C"/>
    <w:rsid w:val="00781046"/>
    <w:rsid w:val="00783468"/>
    <w:rsid w:val="00787679"/>
    <w:rsid w:val="00794856"/>
    <w:rsid w:val="007B3B1E"/>
    <w:rsid w:val="007B6A70"/>
    <w:rsid w:val="007C1EA6"/>
    <w:rsid w:val="007C223E"/>
    <w:rsid w:val="00802239"/>
    <w:rsid w:val="0082046C"/>
    <w:rsid w:val="008624E1"/>
    <w:rsid w:val="00864B10"/>
    <w:rsid w:val="00865F34"/>
    <w:rsid w:val="008665B1"/>
    <w:rsid w:val="00884F20"/>
    <w:rsid w:val="008A2E1C"/>
    <w:rsid w:val="008B4ED3"/>
    <w:rsid w:val="008C018D"/>
    <w:rsid w:val="008E6607"/>
    <w:rsid w:val="008F49F1"/>
    <w:rsid w:val="008F7ADC"/>
    <w:rsid w:val="009036CD"/>
    <w:rsid w:val="00904AAC"/>
    <w:rsid w:val="00905D7E"/>
    <w:rsid w:val="00917843"/>
    <w:rsid w:val="00925ED0"/>
    <w:rsid w:val="00926F78"/>
    <w:rsid w:val="009370CC"/>
    <w:rsid w:val="00942D0F"/>
    <w:rsid w:val="00946263"/>
    <w:rsid w:val="00955696"/>
    <w:rsid w:val="00964B40"/>
    <w:rsid w:val="00964EDF"/>
    <w:rsid w:val="009858EB"/>
    <w:rsid w:val="009A4F83"/>
    <w:rsid w:val="009A7255"/>
    <w:rsid w:val="009E00B1"/>
    <w:rsid w:val="009E2A22"/>
    <w:rsid w:val="009E75AF"/>
    <w:rsid w:val="00A066B7"/>
    <w:rsid w:val="00A25538"/>
    <w:rsid w:val="00A455CF"/>
    <w:rsid w:val="00A85A0D"/>
    <w:rsid w:val="00AA0A0B"/>
    <w:rsid w:val="00AA6899"/>
    <w:rsid w:val="00AB0A69"/>
    <w:rsid w:val="00AD6AF4"/>
    <w:rsid w:val="00AD6CEF"/>
    <w:rsid w:val="00B100E1"/>
    <w:rsid w:val="00B14260"/>
    <w:rsid w:val="00B3486A"/>
    <w:rsid w:val="00B34A58"/>
    <w:rsid w:val="00B34C3B"/>
    <w:rsid w:val="00B6603E"/>
    <w:rsid w:val="00B81627"/>
    <w:rsid w:val="00B87E20"/>
    <w:rsid w:val="00B916EB"/>
    <w:rsid w:val="00B94358"/>
    <w:rsid w:val="00B9738D"/>
    <w:rsid w:val="00B97F2E"/>
    <w:rsid w:val="00BB03EB"/>
    <w:rsid w:val="00BB330C"/>
    <w:rsid w:val="00BC07A6"/>
    <w:rsid w:val="00BC30B9"/>
    <w:rsid w:val="00BC74E0"/>
    <w:rsid w:val="00BC7FF3"/>
    <w:rsid w:val="00BE13C3"/>
    <w:rsid w:val="00BF0A52"/>
    <w:rsid w:val="00C03109"/>
    <w:rsid w:val="00C25649"/>
    <w:rsid w:val="00C3563F"/>
    <w:rsid w:val="00C5208C"/>
    <w:rsid w:val="00C55F2F"/>
    <w:rsid w:val="00C57316"/>
    <w:rsid w:val="00C77A4D"/>
    <w:rsid w:val="00C87561"/>
    <w:rsid w:val="00C90419"/>
    <w:rsid w:val="00C94EF8"/>
    <w:rsid w:val="00CC2CBD"/>
    <w:rsid w:val="00CC3CD8"/>
    <w:rsid w:val="00CF1485"/>
    <w:rsid w:val="00CF24F8"/>
    <w:rsid w:val="00CF2FE3"/>
    <w:rsid w:val="00CF48F5"/>
    <w:rsid w:val="00D31D2F"/>
    <w:rsid w:val="00D41189"/>
    <w:rsid w:val="00D43D3D"/>
    <w:rsid w:val="00D50211"/>
    <w:rsid w:val="00D7258F"/>
    <w:rsid w:val="00D82B49"/>
    <w:rsid w:val="00D83164"/>
    <w:rsid w:val="00D85C70"/>
    <w:rsid w:val="00D86FD6"/>
    <w:rsid w:val="00D879D4"/>
    <w:rsid w:val="00D9259D"/>
    <w:rsid w:val="00DA700B"/>
    <w:rsid w:val="00DB061C"/>
    <w:rsid w:val="00DB2B1C"/>
    <w:rsid w:val="00DB6DC0"/>
    <w:rsid w:val="00DC4580"/>
    <w:rsid w:val="00DE35C0"/>
    <w:rsid w:val="00DE3B5B"/>
    <w:rsid w:val="00DE6453"/>
    <w:rsid w:val="00DF4E62"/>
    <w:rsid w:val="00E3202D"/>
    <w:rsid w:val="00E42788"/>
    <w:rsid w:val="00E5708D"/>
    <w:rsid w:val="00E82392"/>
    <w:rsid w:val="00E939FD"/>
    <w:rsid w:val="00EB5511"/>
    <w:rsid w:val="00EC536B"/>
    <w:rsid w:val="00ED391E"/>
    <w:rsid w:val="00ED3ACA"/>
    <w:rsid w:val="00EE0D72"/>
    <w:rsid w:val="00EE1D4B"/>
    <w:rsid w:val="00F0155F"/>
    <w:rsid w:val="00F03464"/>
    <w:rsid w:val="00F11E97"/>
    <w:rsid w:val="00F16DCC"/>
    <w:rsid w:val="00F352AA"/>
    <w:rsid w:val="00F35723"/>
    <w:rsid w:val="00F42D46"/>
    <w:rsid w:val="00F651D6"/>
    <w:rsid w:val="00F707AD"/>
    <w:rsid w:val="00F7088E"/>
    <w:rsid w:val="00F83F88"/>
    <w:rsid w:val="00F84396"/>
    <w:rsid w:val="00F9401C"/>
    <w:rsid w:val="00F9569B"/>
    <w:rsid w:val="00F96311"/>
    <w:rsid w:val="00F97D6F"/>
    <w:rsid w:val="00FA48C5"/>
    <w:rsid w:val="00FB4CC8"/>
    <w:rsid w:val="00FC2AF4"/>
    <w:rsid w:val="00FC436D"/>
    <w:rsid w:val="00FD5EBE"/>
    <w:rsid w:val="00FE304D"/>
    <w:rsid w:val="00FE3B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636AC"/>
  <w15:chartTrackingRefBased/>
  <w15:docId w15:val="{44BAC2C1-6A4F-4FE0-89D2-3EF147EB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018D"/>
    <w:pPr>
      <w:spacing w:before="120" w:after="120"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BC74E0"/>
    <w:pPr>
      <w:keepNext/>
      <w:keepLines/>
      <w:spacing w:before="240" w:after="0"/>
      <w:outlineLvl w:val="0"/>
    </w:pPr>
    <w:rPr>
      <w:rFonts w:eastAsiaTheme="majorEastAsia" w:cstheme="majorBidi"/>
      <w:b/>
      <w:color w:val="000000" w:themeColor="text1"/>
      <w:sz w:val="28"/>
      <w:szCs w:val="32"/>
    </w:rPr>
  </w:style>
  <w:style w:type="paragraph" w:styleId="Pealkiri3">
    <w:name w:val="heading 3"/>
    <w:basedOn w:val="Normaallaad"/>
    <w:next w:val="Normaallaad"/>
    <w:link w:val="Pealkiri3Mrk"/>
    <w:uiPriority w:val="9"/>
    <w:semiHidden/>
    <w:unhideWhenUsed/>
    <w:qFormat/>
    <w:rsid w:val="0017484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C74E0"/>
    <w:rPr>
      <w:rFonts w:ascii="Times New Roman" w:eastAsiaTheme="majorEastAsia" w:hAnsi="Times New Roman" w:cstheme="majorBidi"/>
      <w:b/>
      <w:color w:val="000000" w:themeColor="text1"/>
      <w:sz w:val="28"/>
      <w:szCs w:val="32"/>
    </w:rPr>
  </w:style>
  <w:style w:type="paragraph" w:styleId="Loendilik">
    <w:name w:val="List Paragraph"/>
    <w:basedOn w:val="Normaallaad"/>
    <w:uiPriority w:val="34"/>
    <w:qFormat/>
    <w:rsid w:val="00315AEF"/>
    <w:pPr>
      <w:ind w:left="720"/>
      <w:contextualSpacing/>
    </w:pPr>
  </w:style>
  <w:style w:type="character" w:styleId="Hperlink">
    <w:name w:val="Hyperlink"/>
    <w:basedOn w:val="Liguvaikefont"/>
    <w:uiPriority w:val="99"/>
    <w:unhideWhenUsed/>
    <w:rsid w:val="00315AEF"/>
    <w:rPr>
      <w:color w:val="0563C1" w:themeColor="hyperlink"/>
      <w:u w:val="single"/>
    </w:rPr>
  </w:style>
  <w:style w:type="character" w:customStyle="1" w:styleId="Pealkiri3Mrk">
    <w:name w:val="Pealkiri 3 Märk"/>
    <w:basedOn w:val="Liguvaikefont"/>
    <w:link w:val="Pealkiri3"/>
    <w:uiPriority w:val="9"/>
    <w:semiHidden/>
    <w:rsid w:val="00174843"/>
    <w:rPr>
      <w:rFonts w:asciiTheme="majorHAnsi" w:eastAsiaTheme="majorEastAsia" w:hAnsiTheme="majorHAnsi" w:cstheme="majorBidi"/>
      <w:color w:val="1F4D78" w:themeColor="accent1" w:themeShade="7F"/>
      <w:sz w:val="24"/>
      <w:szCs w:val="24"/>
    </w:rPr>
  </w:style>
  <w:style w:type="character" w:styleId="Kommentaariviide">
    <w:name w:val="annotation reference"/>
    <w:basedOn w:val="Liguvaikefont"/>
    <w:uiPriority w:val="99"/>
    <w:semiHidden/>
    <w:unhideWhenUsed/>
    <w:rsid w:val="00CC3CD8"/>
    <w:rPr>
      <w:sz w:val="16"/>
      <w:szCs w:val="16"/>
    </w:rPr>
  </w:style>
  <w:style w:type="paragraph" w:styleId="Kommentaaritekst">
    <w:name w:val="annotation text"/>
    <w:basedOn w:val="Normaallaad"/>
    <w:link w:val="KommentaaritekstMrk"/>
    <w:uiPriority w:val="99"/>
    <w:semiHidden/>
    <w:unhideWhenUsed/>
    <w:rsid w:val="00CC3CD8"/>
    <w:rPr>
      <w:sz w:val="20"/>
      <w:szCs w:val="20"/>
    </w:rPr>
  </w:style>
  <w:style w:type="character" w:customStyle="1" w:styleId="KommentaaritekstMrk">
    <w:name w:val="Kommentaari tekst Märk"/>
    <w:basedOn w:val="Liguvaikefont"/>
    <w:link w:val="Kommentaaritekst"/>
    <w:uiPriority w:val="99"/>
    <w:semiHidden/>
    <w:rsid w:val="00CC3CD8"/>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CC3CD8"/>
    <w:rPr>
      <w:b/>
      <w:bCs/>
    </w:rPr>
  </w:style>
  <w:style w:type="character" w:customStyle="1" w:styleId="KommentaariteemaMrk">
    <w:name w:val="Kommentaari teema Märk"/>
    <w:basedOn w:val="KommentaaritekstMrk"/>
    <w:link w:val="Kommentaariteema"/>
    <w:uiPriority w:val="99"/>
    <w:semiHidden/>
    <w:rsid w:val="00CC3CD8"/>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CC3CD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C3CD8"/>
    <w:rPr>
      <w:rFonts w:ascii="Segoe UI" w:hAnsi="Segoe UI" w:cs="Segoe UI"/>
      <w:sz w:val="18"/>
      <w:szCs w:val="18"/>
    </w:rPr>
  </w:style>
  <w:style w:type="paragraph" w:styleId="Pis">
    <w:name w:val="header"/>
    <w:basedOn w:val="Normaallaad"/>
    <w:link w:val="PisMrk"/>
    <w:unhideWhenUsed/>
    <w:rsid w:val="00EC536B"/>
    <w:pPr>
      <w:tabs>
        <w:tab w:val="center" w:pos="4536"/>
        <w:tab w:val="right" w:pos="9072"/>
      </w:tabs>
      <w:spacing w:after="0"/>
    </w:pPr>
  </w:style>
  <w:style w:type="character" w:customStyle="1" w:styleId="PisMrk">
    <w:name w:val="Päis Märk"/>
    <w:basedOn w:val="Liguvaikefont"/>
    <w:link w:val="Pis"/>
    <w:rsid w:val="00EC536B"/>
    <w:rPr>
      <w:rFonts w:ascii="Times New Roman" w:hAnsi="Times New Roman"/>
      <w:sz w:val="24"/>
    </w:rPr>
  </w:style>
  <w:style w:type="paragraph" w:styleId="Jalus">
    <w:name w:val="footer"/>
    <w:basedOn w:val="Normaallaad"/>
    <w:link w:val="JalusMrk"/>
    <w:uiPriority w:val="99"/>
    <w:unhideWhenUsed/>
    <w:rsid w:val="00EC536B"/>
    <w:pPr>
      <w:tabs>
        <w:tab w:val="center" w:pos="4536"/>
        <w:tab w:val="right" w:pos="9072"/>
      </w:tabs>
      <w:spacing w:after="0"/>
    </w:pPr>
  </w:style>
  <w:style w:type="character" w:customStyle="1" w:styleId="JalusMrk">
    <w:name w:val="Jalus Märk"/>
    <w:basedOn w:val="Liguvaikefont"/>
    <w:link w:val="Jalus"/>
    <w:uiPriority w:val="99"/>
    <w:rsid w:val="00EC536B"/>
    <w:rPr>
      <w:rFonts w:ascii="Times New Roman" w:hAnsi="Times New Roman"/>
      <w:sz w:val="24"/>
    </w:rPr>
  </w:style>
  <w:style w:type="paragraph" w:styleId="Redaktsioon">
    <w:name w:val="Revision"/>
    <w:hidden/>
    <w:uiPriority w:val="99"/>
    <w:semiHidden/>
    <w:rsid w:val="00220C19"/>
    <w:pPr>
      <w:spacing w:after="0" w:line="240" w:lineRule="auto"/>
    </w:pPr>
    <w:rPr>
      <w:rFonts w:ascii="Times New Roman" w:hAnsi="Times New Roman"/>
      <w:sz w:val="24"/>
    </w:rPr>
  </w:style>
  <w:style w:type="table" w:styleId="Kontuurtabel">
    <w:name w:val="Table Grid"/>
    <w:basedOn w:val="Normaaltabel"/>
    <w:uiPriority w:val="39"/>
    <w:rsid w:val="0061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2C0F59"/>
    <w:pPr>
      <w:spacing w:before="100" w:beforeAutospacing="1" w:after="100" w:afterAutospacing="1"/>
      <w:jc w:val="left"/>
    </w:pPr>
    <w:rPr>
      <w:rFonts w:eastAsia="Times New Roman" w:cs="Times New Roman"/>
      <w:szCs w:val="24"/>
      <w:lang w:eastAsia="et-EE"/>
    </w:rPr>
  </w:style>
  <w:style w:type="character" w:customStyle="1" w:styleId="mm">
    <w:name w:val="mm"/>
    <w:basedOn w:val="Liguvaikefont"/>
    <w:rsid w:val="002C0F59"/>
  </w:style>
  <w:style w:type="character" w:customStyle="1" w:styleId="Lahendamatamainimine1">
    <w:name w:val="Lahendamata mainimine1"/>
    <w:basedOn w:val="Liguvaikefont"/>
    <w:uiPriority w:val="99"/>
    <w:semiHidden/>
    <w:unhideWhenUsed/>
    <w:rsid w:val="00B81627"/>
    <w:rPr>
      <w:color w:val="605E5C"/>
      <w:shd w:val="clear" w:color="auto" w:fill="E1DFDD"/>
    </w:rPr>
  </w:style>
  <w:style w:type="paragraph" w:styleId="Kehatekst">
    <w:name w:val="Body Text"/>
    <w:basedOn w:val="Normaallaad"/>
    <w:link w:val="KehatekstMrk"/>
    <w:semiHidden/>
    <w:unhideWhenUsed/>
    <w:rsid w:val="002A0E69"/>
    <w:pPr>
      <w:suppressAutoHyphens/>
      <w:spacing w:before="0" w:after="0"/>
    </w:pPr>
    <w:rPr>
      <w:rFonts w:eastAsia="Times New Roman" w:cs="Times New Roman"/>
      <w:kern w:val="2"/>
      <w:szCs w:val="24"/>
      <w:lang w:eastAsia="zh-CN"/>
    </w:rPr>
  </w:style>
  <w:style w:type="character" w:customStyle="1" w:styleId="KehatekstMrk">
    <w:name w:val="Kehatekst Märk"/>
    <w:basedOn w:val="Liguvaikefont"/>
    <w:link w:val="Kehatekst"/>
    <w:semiHidden/>
    <w:rsid w:val="002A0E69"/>
    <w:rPr>
      <w:rFonts w:ascii="Times New Roman" w:eastAsia="Times New Roman" w:hAnsi="Times New Roman" w:cs="Times New Roman"/>
      <w:kern w:val="2"/>
      <w:sz w:val="24"/>
      <w:szCs w:val="24"/>
      <w:lang w:eastAsia="zh-CN"/>
    </w:rPr>
  </w:style>
  <w:style w:type="paragraph" w:styleId="Loend">
    <w:name w:val="List"/>
    <w:basedOn w:val="Kehatekst"/>
    <w:semiHidden/>
    <w:unhideWhenUsed/>
    <w:rsid w:val="002A0E69"/>
    <w:rPr>
      <w:rFonts w:cs="Tahoma"/>
    </w:rPr>
  </w:style>
  <w:style w:type="paragraph" w:styleId="Alapealkiri">
    <w:name w:val="Subtitle"/>
    <w:basedOn w:val="Pealkiri"/>
    <w:next w:val="Kehatekst"/>
    <w:link w:val="AlapealkiriMrk"/>
    <w:qFormat/>
    <w:rsid w:val="002A0E69"/>
    <w:pPr>
      <w:keepNext/>
      <w:suppressAutoHyphens/>
      <w:spacing w:before="240" w:after="120"/>
      <w:contextualSpacing w:val="0"/>
      <w:jc w:val="center"/>
    </w:pPr>
    <w:rPr>
      <w:rFonts w:ascii="Arial" w:eastAsia="Lucida Sans Unicode" w:hAnsi="Arial" w:cs="Tahoma"/>
      <w:i/>
      <w:iCs/>
      <w:spacing w:val="0"/>
      <w:kern w:val="2"/>
      <w:sz w:val="28"/>
      <w:szCs w:val="28"/>
      <w:lang w:val="en-GB" w:eastAsia="zh-CN"/>
    </w:rPr>
  </w:style>
  <w:style w:type="character" w:customStyle="1" w:styleId="AlapealkiriMrk">
    <w:name w:val="Alapealkiri Märk"/>
    <w:basedOn w:val="Liguvaikefont"/>
    <w:link w:val="Alapealkiri"/>
    <w:rsid w:val="002A0E69"/>
    <w:rPr>
      <w:rFonts w:ascii="Arial" w:eastAsia="Lucida Sans Unicode" w:hAnsi="Arial" w:cs="Tahoma"/>
      <w:i/>
      <w:iCs/>
      <w:kern w:val="2"/>
      <w:sz w:val="28"/>
      <w:szCs w:val="28"/>
      <w:lang w:val="en-GB" w:eastAsia="zh-CN"/>
    </w:rPr>
  </w:style>
  <w:style w:type="paragraph" w:customStyle="1" w:styleId="Index">
    <w:name w:val="Index"/>
    <w:basedOn w:val="Normaallaad"/>
    <w:rsid w:val="002A0E69"/>
    <w:pPr>
      <w:suppressLineNumbers/>
      <w:suppressAutoHyphens/>
      <w:spacing w:before="0" w:after="0"/>
      <w:jc w:val="left"/>
    </w:pPr>
    <w:rPr>
      <w:rFonts w:eastAsia="Times New Roman" w:cs="Mangal"/>
      <w:kern w:val="2"/>
      <w:szCs w:val="24"/>
      <w:lang w:val="en-GB" w:eastAsia="zh-CN"/>
    </w:rPr>
  </w:style>
  <w:style w:type="paragraph" w:customStyle="1" w:styleId="Register">
    <w:name w:val="Register"/>
    <w:basedOn w:val="Normaallaad"/>
    <w:rsid w:val="002A0E69"/>
    <w:pPr>
      <w:suppressLineNumbers/>
      <w:suppressAutoHyphens/>
      <w:spacing w:before="0" w:after="0"/>
      <w:jc w:val="left"/>
    </w:pPr>
    <w:rPr>
      <w:rFonts w:eastAsia="Times New Roman" w:cs="Tahoma"/>
      <w:kern w:val="2"/>
      <w:szCs w:val="24"/>
      <w:lang w:val="en-GB" w:eastAsia="zh-CN"/>
    </w:rPr>
  </w:style>
  <w:style w:type="paragraph" w:customStyle="1" w:styleId="Address">
    <w:name w:val="Address"/>
    <w:basedOn w:val="Normaallaad"/>
    <w:rsid w:val="002A0E69"/>
    <w:pPr>
      <w:spacing w:before="0" w:after="0"/>
      <w:jc w:val="left"/>
    </w:pPr>
    <w:rPr>
      <w:rFonts w:eastAsia="Times New Roman" w:cs="Times New Roman"/>
      <w:kern w:val="2"/>
      <w:szCs w:val="20"/>
      <w:lang w:val="en-GB" w:eastAsia="zh-CN"/>
    </w:rPr>
  </w:style>
  <w:style w:type="paragraph" w:customStyle="1" w:styleId="text-3mezera">
    <w:name w:val="text - 3 mezera"/>
    <w:basedOn w:val="Normaallaad"/>
    <w:rsid w:val="002A0E69"/>
    <w:pPr>
      <w:widowControl w:val="0"/>
      <w:spacing w:before="60" w:after="0" w:line="240" w:lineRule="exact"/>
    </w:pPr>
    <w:rPr>
      <w:rFonts w:ascii="Arial" w:eastAsia="Times New Roman" w:hAnsi="Arial" w:cs="Arial"/>
      <w:kern w:val="2"/>
      <w:szCs w:val="20"/>
      <w:lang w:val="cs-CZ" w:eastAsia="zh-CN"/>
    </w:rPr>
  </w:style>
  <w:style w:type="paragraph" w:customStyle="1" w:styleId="Pealkiri21">
    <w:name w:val="Pealkiri 21"/>
    <w:basedOn w:val="Pealkiri1"/>
    <w:rsid w:val="002A0E69"/>
    <w:pPr>
      <w:keepLines w:val="0"/>
      <w:spacing w:before="0"/>
      <w:jc w:val="center"/>
    </w:pPr>
    <w:rPr>
      <w:rFonts w:eastAsia="Times New Roman" w:cs="Times New Roman"/>
      <w:bCs/>
      <w:color w:val="auto"/>
      <w:kern w:val="2"/>
      <w:sz w:val="24"/>
      <w:szCs w:val="20"/>
      <w:lang w:eastAsia="zh-CN"/>
    </w:rPr>
  </w:style>
  <w:style w:type="paragraph" w:styleId="Pealkiri">
    <w:name w:val="Title"/>
    <w:basedOn w:val="Normaallaad"/>
    <w:next w:val="Normaallaad"/>
    <w:link w:val="PealkiriMrk"/>
    <w:uiPriority w:val="10"/>
    <w:qFormat/>
    <w:rsid w:val="002A0E69"/>
    <w:pPr>
      <w:spacing w:before="0" w:after="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A0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0027">
      <w:bodyDiv w:val="1"/>
      <w:marLeft w:val="0"/>
      <w:marRight w:val="0"/>
      <w:marTop w:val="0"/>
      <w:marBottom w:val="0"/>
      <w:divBdr>
        <w:top w:val="none" w:sz="0" w:space="0" w:color="auto"/>
        <w:left w:val="none" w:sz="0" w:space="0" w:color="auto"/>
        <w:bottom w:val="none" w:sz="0" w:space="0" w:color="auto"/>
        <w:right w:val="none" w:sz="0" w:space="0" w:color="auto"/>
      </w:divBdr>
    </w:div>
    <w:div w:id="30424428">
      <w:bodyDiv w:val="1"/>
      <w:marLeft w:val="0"/>
      <w:marRight w:val="0"/>
      <w:marTop w:val="0"/>
      <w:marBottom w:val="0"/>
      <w:divBdr>
        <w:top w:val="none" w:sz="0" w:space="0" w:color="auto"/>
        <w:left w:val="none" w:sz="0" w:space="0" w:color="auto"/>
        <w:bottom w:val="none" w:sz="0" w:space="0" w:color="auto"/>
        <w:right w:val="none" w:sz="0" w:space="0" w:color="auto"/>
      </w:divBdr>
    </w:div>
    <w:div w:id="249313669">
      <w:bodyDiv w:val="1"/>
      <w:marLeft w:val="0"/>
      <w:marRight w:val="0"/>
      <w:marTop w:val="0"/>
      <w:marBottom w:val="0"/>
      <w:divBdr>
        <w:top w:val="none" w:sz="0" w:space="0" w:color="auto"/>
        <w:left w:val="none" w:sz="0" w:space="0" w:color="auto"/>
        <w:bottom w:val="none" w:sz="0" w:space="0" w:color="auto"/>
        <w:right w:val="none" w:sz="0" w:space="0" w:color="auto"/>
      </w:divBdr>
    </w:div>
    <w:div w:id="385422762">
      <w:bodyDiv w:val="1"/>
      <w:marLeft w:val="0"/>
      <w:marRight w:val="0"/>
      <w:marTop w:val="0"/>
      <w:marBottom w:val="0"/>
      <w:divBdr>
        <w:top w:val="none" w:sz="0" w:space="0" w:color="auto"/>
        <w:left w:val="none" w:sz="0" w:space="0" w:color="auto"/>
        <w:bottom w:val="none" w:sz="0" w:space="0" w:color="auto"/>
        <w:right w:val="none" w:sz="0" w:space="0" w:color="auto"/>
      </w:divBdr>
    </w:div>
    <w:div w:id="412749639">
      <w:bodyDiv w:val="1"/>
      <w:marLeft w:val="0"/>
      <w:marRight w:val="0"/>
      <w:marTop w:val="0"/>
      <w:marBottom w:val="0"/>
      <w:divBdr>
        <w:top w:val="none" w:sz="0" w:space="0" w:color="auto"/>
        <w:left w:val="none" w:sz="0" w:space="0" w:color="auto"/>
        <w:bottom w:val="none" w:sz="0" w:space="0" w:color="auto"/>
        <w:right w:val="none" w:sz="0" w:space="0" w:color="auto"/>
      </w:divBdr>
    </w:div>
    <w:div w:id="489754561">
      <w:bodyDiv w:val="1"/>
      <w:marLeft w:val="0"/>
      <w:marRight w:val="0"/>
      <w:marTop w:val="0"/>
      <w:marBottom w:val="0"/>
      <w:divBdr>
        <w:top w:val="none" w:sz="0" w:space="0" w:color="auto"/>
        <w:left w:val="none" w:sz="0" w:space="0" w:color="auto"/>
        <w:bottom w:val="none" w:sz="0" w:space="0" w:color="auto"/>
        <w:right w:val="none" w:sz="0" w:space="0" w:color="auto"/>
      </w:divBdr>
    </w:div>
    <w:div w:id="551503607">
      <w:bodyDiv w:val="1"/>
      <w:marLeft w:val="0"/>
      <w:marRight w:val="0"/>
      <w:marTop w:val="0"/>
      <w:marBottom w:val="0"/>
      <w:divBdr>
        <w:top w:val="none" w:sz="0" w:space="0" w:color="auto"/>
        <w:left w:val="none" w:sz="0" w:space="0" w:color="auto"/>
        <w:bottom w:val="none" w:sz="0" w:space="0" w:color="auto"/>
        <w:right w:val="none" w:sz="0" w:space="0" w:color="auto"/>
      </w:divBdr>
    </w:div>
    <w:div w:id="726487988">
      <w:bodyDiv w:val="1"/>
      <w:marLeft w:val="0"/>
      <w:marRight w:val="0"/>
      <w:marTop w:val="0"/>
      <w:marBottom w:val="0"/>
      <w:divBdr>
        <w:top w:val="none" w:sz="0" w:space="0" w:color="auto"/>
        <w:left w:val="none" w:sz="0" w:space="0" w:color="auto"/>
        <w:bottom w:val="none" w:sz="0" w:space="0" w:color="auto"/>
        <w:right w:val="none" w:sz="0" w:space="0" w:color="auto"/>
      </w:divBdr>
    </w:div>
    <w:div w:id="971060265">
      <w:bodyDiv w:val="1"/>
      <w:marLeft w:val="0"/>
      <w:marRight w:val="0"/>
      <w:marTop w:val="0"/>
      <w:marBottom w:val="0"/>
      <w:divBdr>
        <w:top w:val="none" w:sz="0" w:space="0" w:color="auto"/>
        <w:left w:val="none" w:sz="0" w:space="0" w:color="auto"/>
        <w:bottom w:val="none" w:sz="0" w:space="0" w:color="auto"/>
        <w:right w:val="none" w:sz="0" w:space="0" w:color="auto"/>
      </w:divBdr>
    </w:div>
    <w:div w:id="1078214541">
      <w:bodyDiv w:val="1"/>
      <w:marLeft w:val="0"/>
      <w:marRight w:val="0"/>
      <w:marTop w:val="0"/>
      <w:marBottom w:val="0"/>
      <w:divBdr>
        <w:top w:val="none" w:sz="0" w:space="0" w:color="auto"/>
        <w:left w:val="none" w:sz="0" w:space="0" w:color="auto"/>
        <w:bottom w:val="none" w:sz="0" w:space="0" w:color="auto"/>
        <w:right w:val="none" w:sz="0" w:space="0" w:color="auto"/>
      </w:divBdr>
    </w:div>
    <w:div w:id="1120879991">
      <w:bodyDiv w:val="1"/>
      <w:marLeft w:val="0"/>
      <w:marRight w:val="0"/>
      <w:marTop w:val="0"/>
      <w:marBottom w:val="0"/>
      <w:divBdr>
        <w:top w:val="none" w:sz="0" w:space="0" w:color="auto"/>
        <w:left w:val="none" w:sz="0" w:space="0" w:color="auto"/>
        <w:bottom w:val="none" w:sz="0" w:space="0" w:color="auto"/>
        <w:right w:val="none" w:sz="0" w:space="0" w:color="auto"/>
      </w:divBdr>
    </w:div>
    <w:div w:id="1147280210">
      <w:bodyDiv w:val="1"/>
      <w:marLeft w:val="0"/>
      <w:marRight w:val="0"/>
      <w:marTop w:val="0"/>
      <w:marBottom w:val="0"/>
      <w:divBdr>
        <w:top w:val="none" w:sz="0" w:space="0" w:color="auto"/>
        <w:left w:val="none" w:sz="0" w:space="0" w:color="auto"/>
        <w:bottom w:val="none" w:sz="0" w:space="0" w:color="auto"/>
        <w:right w:val="none" w:sz="0" w:space="0" w:color="auto"/>
      </w:divBdr>
    </w:div>
    <w:div w:id="1157771746">
      <w:bodyDiv w:val="1"/>
      <w:marLeft w:val="0"/>
      <w:marRight w:val="0"/>
      <w:marTop w:val="0"/>
      <w:marBottom w:val="0"/>
      <w:divBdr>
        <w:top w:val="none" w:sz="0" w:space="0" w:color="auto"/>
        <w:left w:val="none" w:sz="0" w:space="0" w:color="auto"/>
        <w:bottom w:val="none" w:sz="0" w:space="0" w:color="auto"/>
        <w:right w:val="none" w:sz="0" w:space="0" w:color="auto"/>
      </w:divBdr>
    </w:div>
    <w:div w:id="1160999695">
      <w:bodyDiv w:val="1"/>
      <w:marLeft w:val="0"/>
      <w:marRight w:val="0"/>
      <w:marTop w:val="0"/>
      <w:marBottom w:val="0"/>
      <w:divBdr>
        <w:top w:val="none" w:sz="0" w:space="0" w:color="auto"/>
        <w:left w:val="none" w:sz="0" w:space="0" w:color="auto"/>
        <w:bottom w:val="none" w:sz="0" w:space="0" w:color="auto"/>
        <w:right w:val="none" w:sz="0" w:space="0" w:color="auto"/>
      </w:divBdr>
    </w:div>
    <w:div w:id="1524320964">
      <w:bodyDiv w:val="1"/>
      <w:marLeft w:val="0"/>
      <w:marRight w:val="0"/>
      <w:marTop w:val="0"/>
      <w:marBottom w:val="0"/>
      <w:divBdr>
        <w:top w:val="none" w:sz="0" w:space="0" w:color="auto"/>
        <w:left w:val="none" w:sz="0" w:space="0" w:color="auto"/>
        <w:bottom w:val="none" w:sz="0" w:space="0" w:color="auto"/>
        <w:right w:val="none" w:sz="0" w:space="0" w:color="auto"/>
      </w:divBdr>
    </w:div>
    <w:div w:id="1760835739">
      <w:bodyDiv w:val="1"/>
      <w:marLeft w:val="0"/>
      <w:marRight w:val="0"/>
      <w:marTop w:val="0"/>
      <w:marBottom w:val="0"/>
      <w:divBdr>
        <w:top w:val="none" w:sz="0" w:space="0" w:color="auto"/>
        <w:left w:val="none" w:sz="0" w:space="0" w:color="auto"/>
        <w:bottom w:val="none" w:sz="0" w:space="0" w:color="auto"/>
        <w:right w:val="none" w:sz="0" w:space="0" w:color="auto"/>
      </w:divBdr>
    </w:div>
    <w:div w:id="1940864929">
      <w:bodyDiv w:val="1"/>
      <w:marLeft w:val="0"/>
      <w:marRight w:val="0"/>
      <w:marTop w:val="0"/>
      <w:marBottom w:val="0"/>
      <w:divBdr>
        <w:top w:val="none" w:sz="0" w:space="0" w:color="auto"/>
        <w:left w:val="none" w:sz="0" w:space="0" w:color="auto"/>
        <w:bottom w:val="none" w:sz="0" w:space="0" w:color="auto"/>
        <w:right w:val="none" w:sz="0" w:space="0" w:color="auto"/>
      </w:divBdr>
    </w:div>
    <w:div w:id="20285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as.moldre@valg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ked@valg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3C10-C126-40B3-B1EF-556FF2CF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1188</Words>
  <Characters>6892</Characters>
  <Application>Microsoft Office Word</Application>
  <DocSecurity>0</DocSecurity>
  <Lines>57</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dc:creator>
  <cp:keywords/>
  <dc:description/>
  <cp:lastModifiedBy>Anni Teetsmann</cp:lastModifiedBy>
  <cp:revision>5</cp:revision>
  <dcterms:created xsi:type="dcterms:W3CDTF">2020-11-26T10:24:00Z</dcterms:created>
  <dcterms:modified xsi:type="dcterms:W3CDTF">2020-11-26T10:50:00Z</dcterms:modified>
</cp:coreProperties>
</file>