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E7BFB" w14:textId="77777777" w:rsidR="003B390E" w:rsidRPr="002B6543" w:rsidRDefault="003B390E" w:rsidP="003B390E">
      <w:pPr>
        <w:spacing w:after="0" w:line="240" w:lineRule="auto"/>
        <w:ind w:left="426" w:hanging="426"/>
        <w:jc w:val="both"/>
        <w:rPr>
          <w:b/>
          <w:bCs/>
        </w:rPr>
      </w:pPr>
      <w:r w:rsidRPr="002B6543">
        <w:rPr>
          <w:b/>
          <w:bCs/>
        </w:rPr>
        <w:t>HANKEDOKUMENDID</w:t>
      </w:r>
    </w:p>
    <w:p w14:paraId="248731A3" w14:textId="77777777" w:rsidR="003B390E" w:rsidRPr="002B6543" w:rsidRDefault="003B390E" w:rsidP="003B390E">
      <w:pPr>
        <w:spacing w:after="0" w:line="240" w:lineRule="auto"/>
        <w:ind w:left="426" w:hanging="426"/>
        <w:jc w:val="both"/>
        <w:rPr>
          <w:b/>
          <w:bCs/>
        </w:rPr>
      </w:pPr>
    </w:p>
    <w:p w14:paraId="718811CE" w14:textId="77777777" w:rsidR="003B390E" w:rsidRPr="002B6543" w:rsidRDefault="003B390E" w:rsidP="003B390E">
      <w:pPr>
        <w:spacing w:after="0" w:line="240" w:lineRule="auto"/>
        <w:ind w:left="426" w:hanging="426"/>
        <w:jc w:val="both"/>
        <w:rPr>
          <w:b/>
          <w:bCs/>
        </w:rPr>
      </w:pPr>
      <w:r w:rsidRPr="002B6543">
        <w:rPr>
          <w:b/>
          <w:bCs/>
        </w:rPr>
        <w:t>TEHNILINE KIRJELDUS</w:t>
      </w:r>
    </w:p>
    <w:p w14:paraId="0C1FF2A4" w14:textId="77777777" w:rsidR="003B390E" w:rsidRPr="002B6543" w:rsidRDefault="003B390E" w:rsidP="003B390E">
      <w:pPr>
        <w:spacing w:after="0" w:line="240" w:lineRule="auto"/>
        <w:ind w:left="426" w:hanging="426"/>
        <w:jc w:val="both"/>
        <w:rPr>
          <w:b/>
          <w:bCs/>
        </w:rPr>
      </w:pPr>
    </w:p>
    <w:p w14:paraId="40AC3925" w14:textId="77777777" w:rsidR="003B390E" w:rsidRPr="002B6543" w:rsidRDefault="003B390E" w:rsidP="003B390E">
      <w:pPr>
        <w:pStyle w:val="Loendilik"/>
        <w:numPr>
          <w:ilvl w:val="0"/>
          <w:numId w:val="2"/>
        </w:numPr>
        <w:spacing w:after="0" w:line="240" w:lineRule="auto"/>
        <w:ind w:left="426"/>
        <w:contextualSpacing w:val="0"/>
        <w:jc w:val="both"/>
        <w:rPr>
          <w:b/>
          <w:bCs/>
          <w:lang w:val="et-EE"/>
        </w:rPr>
      </w:pPr>
      <w:r w:rsidRPr="002B6543">
        <w:rPr>
          <w:b/>
          <w:bCs/>
          <w:lang w:val="et-EE"/>
        </w:rPr>
        <w:t xml:space="preserve">TERMINID </w:t>
      </w:r>
    </w:p>
    <w:p w14:paraId="2A1929CB" w14:textId="77777777" w:rsidR="003B390E" w:rsidRPr="002B6543" w:rsidRDefault="003B390E" w:rsidP="003B390E">
      <w:pPr>
        <w:pStyle w:val="Loendilik"/>
        <w:spacing w:after="0" w:line="240" w:lineRule="auto"/>
        <w:ind w:left="0"/>
        <w:contextualSpacing w:val="0"/>
        <w:jc w:val="both"/>
        <w:rPr>
          <w:lang w:val="et-EE"/>
        </w:rPr>
      </w:pPr>
      <w:r w:rsidRPr="002B6543">
        <w:rPr>
          <w:lang w:val="et-EE"/>
        </w:rPr>
        <w:t>Tehnilises kirjelduses on Hankijat nimetatud Tellijaks.</w:t>
      </w:r>
    </w:p>
    <w:p w14:paraId="2265130F" w14:textId="03BC2F18" w:rsidR="003B390E" w:rsidRPr="002B6543" w:rsidRDefault="003B390E" w:rsidP="003B390E">
      <w:pPr>
        <w:pStyle w:val="Loendilik"/>
        <w:spacing w:after="0" w:line="240" w:lineRule="auto"/>
        <w:ind w:left="0"/>
        <w:contextualSpacing w:val="0"/>
        <w:jc w:val="both"/>
        <w:rPr>
          <w:lang w:val="et-EE"/>
        </w:rPr>
      </w:pPr>
      <w:r w:rsidRPr="002B6543">
        <w:rPr>
          <w:lang w:val="et-EE"/>
        </w:rPr>
        <w:t>Isikut, kellega käesoleva</w:t>
      </w:r>
      <w:r w:rsidR="007C0535">
        <w:rPr>
          <w:lang w:val="et-EE"/>
        </w:rPr>
        <w:t xml:space="preserve"> </w:t>
      </w:r>
      <w:r w:rsidRPr="002B6543">
        <w:rPr>
          <w:lang w:val="et-EE"/>
        </w:rPr>
        <w:t>hanke tulemusena sõlmitakse töövõtuleping, nimetatakse Töövõtjaks.</w:t>
      </w:r>
    </w:p>
    <w:p w14:paraId="1A98F6C6" w14:textId="77777777" w:rsidR="003B390E" w:rsidRPr="002B6543" w:rsidRDefault="003B390E" w:rsidP="003B390E">
      <w:pPr>
        <w:pStyle w:val="Loendilik"/>
        <w:spacing w:after="0" w:line="240" w:lineRule="auto"/>
        <w:ind w:left="0"/>
        <w:contextualSpacing w:val="0"/>
        <w:jc w:val="both"/>
        <w:rPr>
          <w:lang w:val="et-EE"/>
        </w:rPr>
      </w:pPr>
    </w:p>
    <w:p w14:paraId="793FD8FA" w14:textId="515ECB00" w:rsidR="003B390E" w:rsidRPr="002B6543" w:rsidRDefault="00A2272B" w:rsidP="003B390E">
      <w:pPr>
        <w:spacing w:after="0" w:line="240" w:lineRule="auto"/>
        <w:jc w:val="both"/>
        <w:rPr>
          <w:lang w:val="et-EE"/>
        </w:rPr>
      </w:pPr>
      <w:r>
        <w:rPr>
          <w:b/>
          <w:bCs/>
          <w:lang w:val="et-EE"/>
        </w:rPr>
        <w:t xml:space="preserve">2. </w:t>
      </w:r>
      <w:r w:rsidR="003B390E" w:rsidRPr="002B6543">
        <w:rPr>
          <w:b/>
          <w:bCs/>
          <w:lang w:val="et-EE"/>
        </w:rPr>
        <w:t>HANKE OBJEKT</w:t>
      </w:r>
    </w:p>
    <w:p w14:paraId="75864371" w14:textId="32375435" w:rsidR="003B390E" w:rsidRPr="002B6543" w:rsidRDefault="003B390E" w:rsidP="003B390E">
      <w:pPr>
        <w:spacing w:after="0" w:line="240" w:lineRule="auto"/>
        <w:jc w:val="both"/>
        <w:rPr>
          <w:lang w:val="et-EE"/>
        </w:rPr>
      </w:pPr>
      <w:r w:rsidRPr="00041794">
        <w:rPr>
          <w:b/>
          <w:bCs/>
          <w:lang w:val="et-EE"/>
        </w:rPr>
        <w:t>2.1.</w:t>
      </w:r>
      <w:r>
        <w:rPr>
          <w:lang w:val="et-EE"/>
        </w:rPr>
        <w:t xml:space="preserve"> Valga linnas Aia tn 19 kinnistul </w:t>
      </w:r>
      <w:r w:rsidRPr="002B6543">
        <w:rPr>
          <w:lang w:val="et-EE"/>
        </w:rPr>
        <w:t>(katastritunnus</w:t>
      </w:r>
      <w:r>
        <w:rPr>
          <w:lang w:val="et-EE"/>
        </w:rPr>
        <w:t xml:space="preserve"> </w:t>
      </w:r>
      <w:r w:rsidRPr="00042A24">
        <w:rPr>
          <w:lang w:val="et-EE"/>
        </w:rPr>
        <w:t>85401:005:0570</w:t>
      </w:r>
      <w:r w:rsidRPr="002B6543">
        <w:rPr>
          <w:lang w:val="et-EE"/>
        </w:rPr>
        <w:t xml:space="preserve">) asuva </w:t>
      </w:r>
      <w:r w:rsidRPr="00183D0E">
        <w:rPr>
          <w:b/>
          <w:bCs/>
          <w:lang w:val="et-EE"/>
        </w:rPr>
        <w:t>Valga Saunahoone</w:t>
      </w:r>
      <w:r w:rsidR="00605A32">
        <w:rPr>
          <w:lang w:val="et-EE"/>
        </w:rPr>
        <w:t xml:space="preserve"> </w:t>
      </w:r>
      <w:r>
        <w:rPr>
          <w:lang w:val="et-EE"/>
        </w:rPr>
        <w:t xml:space="preserve">rekonstrueerimine vastavalt </w:t>
      </w:r>
      <w:r w:rsidR="00D919FE" w:rsidRPr="00F23177">
        <w:rPr>
          <w:lang w:val="et-EE"/>
        </w:rPr>
        <w:t>tuleohutuse</w:t>
      </w:r>
      <w:r w:rsidR="00D919FE">
        <w:rPr>
          <w:lang w:val="et-EE"/>
        </w:rPr>
        <w:t xml:space="preserve">nõuetele ja </w:t>
      </w:r>
      <w:r w:rsidR="00605A32">
        <w:rPr>
          <w:lang w:val="et-EE"/>
        </w:rPr>
        <w:t xml:space="preserve">Päästeameti </w:t>
      </w:r>
      <w:r w:rsidR="000A1C8E">
        <w:rPr>
          <w:lang w:val="et-EE"/>
        </w:rPr>
        <w:t xml:space="preserve">tuleohutusjärelevalve </w:t>
      </w:r>
      <w:r w:rsidR="00605A32">
        <w:rPr>
          <w:lang w:val="et-EE"/>
        </w:rPr>
        <w:t>ettekirjutuse</w:t>
      </w:r>
      <w:r w:rsidR="002C3A87">
        <w:rPr>
          <w:lang w:val="et-EE"/>
        </w:rPr>
        <w:t>s</w:t>
      </w:r>
      <w:r w:rsidR="00F01876">
        <w:rPr>
          <w:lang w:val="et-EE"/>
        </w:rPr>
        <w:t xml:space="preserve"> </w:t>
      </w:r>
      <w:r w:rsidR="003110F2">
        <w:rPr>
          <w:lang w:val="et-EE"/>
        </w:rPr>
        <w:t>10.03.2017 nr 7.2-6.3/</w:t>
      </w:r>
      <w:r w:rsidR="003130A3">
        <w:rPr>
          <w:lang w:val="et-EE"/>
        </w:rPr>
        <w:t>465</w:t>
      </w:r>
      <w:r w:rsidR="002C3A87">
        <w:rPr>
          <w:lang w:val="et-EE"/>
        </w:rPr>
        <w:t xml:space="preserve"> punktidele </w:t>
      </w:r>
      <w:r w:rsidR="00D7525B">
        <w:rPr>
          <w:lang w:val="et-EE"/>
        </w:rPr>
        <w:t>2,</w:t>
      </w:r>
      <w:r w:rsidR="007C0535">
        <w:rPr>
          <w:lang w:val="et-EE"/>
        </w:rPr>
        <w:t xml:space="preserve"> </w:t>
      </w:r>
      <w:r w:rsidR="00D7525B">
        <w:rPr>
          <w:lang w:val="et-EE"/>
        </w:rPr>
        <w:t>3 ja 4</w:t>
      </w:r>
      <w:r>
        <w:rPr>
          <w:lang w:val="et-EE"/>
        </w:rPr>
        <w:t>.</w:t>
      </w:r>
      <w:r w:rsidR="00D7525B">
        <w:rPr>
          <w:lang w:val="et-EE"/>
        </w:rPr>
        <w:t xml:space="preserve"> Ettekirjutuse punkt 1 on hoones lahendatud</w:t>
      </w:r>
      <w:r w:rsidR="00945313">
        <w:rPr>
          <w:lang w:val="et-EE"/>
        </w:rPr>
        <w:t>.</w:t>
      </w:r>
      <w:r>
        <w:rPr>
          <w:lang w:val="et-EE"/>
        </w:rPr>
        <w:t xml:space="preserve"> </w:t>
      </w:r>
      <w:r w:rsidRPr="00102D50">
        <w:rPr>
          <w:lang w:val="et-EE"/>
        </w:rPr>
        <w:t>Hoone Aia 19 asub Valga linnatuumiku</w:t>
      </w:r>
      <w:r>
        <w:rPr>
          <w:lang w:val="et-EE"/>
        </w:rPr>
        <w:t xml:space="preserve"> </w:t>
      </w:r>
      <w:r w:rsidRPr="00102D50">
        <w:rPr>
          <w:lang w:val="et-EE"/>
        </w:rPr>
        <w:t>muinsuskaitseala kaitsevööndis.</w:t>
      </w:r>
    </w:p>
    <w:tbl>
      <w:tblPr>
        <w:tblStyle w:val="Kontuurtabel"/>
        <w:tblW w:w="0" w:type="auto"/>
        <w:tblLook w:val="04A0" w:firstRow="1" w:lastRow="0" w:firstColumn="1" w:lastColumn="0" w:noHBand="0" w:noVBand="1"/>
      </w:tblPr>
      <w:tblGrid>
        <w:gridCol w:w="4732"/>
        <w:gridCol w:w="4733"/>
      </w:tblGrid>
      <w:tr w:rsidR="003B390E" w:rsidRPr="002B6543" w14:paraId="2AC53C01" w14:textId="77777777" w:rsidTr="00D012A4">
        <w:tc>
          <w:tcPr>
            <w:tcW w:w="4732" w:type="dxa"/>
          </w:tcPr>
          <w:p w14:paraId="3AD638FE" w14:textId="77777777" w:rsidR="003B390E" w:rsidRPr="002B6543" w:rsidRDefault="003B390E" w:rsidP="00D012A4">
            <w:pPr>
              <w:jc w:val="both"/>
              <w:rPr>
                <w:lang w:val="et-EE"/>
              </w:rPr>
            </w:pPr>
            <w:r w:rsidRPr="002B6543">
              <w:rPr>
                <w:lang w:val="et-EE"/>
              </w:rPr>
              <w:t>Objekt/aadress</w:t>
            </w:r>
          </w:p>
        </w:tc>
        <w:tc>
          <w:tcPr>
            <w:tcW w:w="4733" w:type="dxa"/>
          </w:tcPr>
          <w:p w14:paraId="47553453" w14:textId="77777777" w:rsidR="003B390E" w:rsidRPr="002B6543" w:rsidRDefault="003B390E" w:rsidP="00D012A4">
            <w:pPr>
              <w:jc w:val="both"/>
              <w:rPr>
                <w:lang w:val="et-EE"/>
              </w:rPr>
            </w:pPr>
            <w:r w:rsidRPr="002B6543">
              <w:rPr>
                <w:lang w:val="et-EE"/>
              </w:rPr>
              <w:t>Tehnilised näitajad</w:t>
            </w:r>
          </w:p>
        </w:tc>
      </w:tr>
      <w:tr w:rsidR="003B390E" w:rsidRPr="002B6543" w14:paraId="134E79A5" w14:textId="77777777" w:rsidTr="00D012A4">
        <w:tc>
          <w:tcPr>
            <w:tcW w:w="4732" w:type="dxa"/>
          </w:tcPr>
          <w:p w14:paraId="6B9BC2C2" w14:textId="77777777" w:rsidR="003B390E" w:rsidRPr="002B6543" w:rsidRDefault="003B390E" w:rsidP="00D012A4">
            <w:pPr>
              <w:jc w:val="both"/>
              <w:rPr>
                <w:lang w:val="et-EE"/>
              </w:rPr>
            </w:pPr>
            <w:r w:rsidRPr="002B6543">
              <w:rPr>
                <w:lang w:val="et-EE"/>
              </w:rPr>
              <w:t xml:space="preserve">Valga </w:t>
            </w:r>
            <w:r>
              <w:rPr>
                <w:lang w:val="et-EE"/>
              </w:rPr>
              <w:t>Saun</w:t>
            </w:r>
          </w:p>
          <w:p w14:paraId="518B88DB" w14:textId="77777777" w:rsidR="003B390E" w:rsidRPr="002B6543" w:rsidRDefault="003B390E" w:rsidP="00D012A4">
            <w:pPr>
              <w:jc w:val="both"/>
              <w:rPr>
                <w:lang w:val="et-EE"/>
              </w:rPr>
            </w:pPr>
            <w:r>
              <w:rPr>
                <w:lang w:val="et-EE"/>
              </w:rPr>
              <w:t xml:space="preserve">Aia tn 19 </w:t>
            </w:r>
            <w:r w:rsidRPr="002B6543">
              <w:rPr>
                <w:lang w:val="et-EE"/>
              </w:rPr>
              <w:t xml:space="preserve">(katastritunnus </w:t>
            </w:r>
            <w:r w:rsidRPr="00102D50">
              <w:rPr>
                <w:lang w:val="et-EE"/>
              </w:rPr>
              <w:t>85401:005:0570</w:t>
            </w:r>
            <w:r w:rsidRPr="002B6543">
              <w:rPr>
                <w:lang w:val="et-EE"/>
              </w:rPr>
              <w:t>), Valga linn, Valga vald, Valga maakond</w:t>
            </w:r>
          </w:p>
        </w:tc>
        <w:tc>
          <w:tcPr>
            <w:tcW w:w="4733" w:type="dxa"/>
          </w:tcPr>
          <w:p w14:paraId="710E277A" w14:textId="77777777" w:rsidR="003B390E" w:rsidRPr="002B6543" w:rsidRDefault="003B390E" w:rsidP="00D012A4">
            <w:pPr>
              <w:jc w:val="both"/>
              <w:rPr>
                <w:lang w:val="et-EE"/>
              </w:rPr>
            </w:pPr>
            <w:r w:rsidRPr="002B6543">
              <w:rPr>
                <w:lang w:val="et-EE"/>
              </w:rPr>
              <w:t xml:space="preserve">Ehitisregistri kood </w:t>
            </w:r>
            <w:r w:rsidRPr="00A0182E">
              <w:rPr>
                <w:lang w:val="et-EE"/>
              </w:rPr>
              <w:t>120620276</w:t>
            </w:r>
          </w:p>
          <w:p w14:paraId="470D5F11" w14:textId="77777777" w:rsidR="003B390E" w:rsidRPr="002B6543" w:rsidRDefault="003B390E" w:rsidP="00D012A4">
            <w:pPr>
              <w:jc w:val="both"/>
              <w:rPr>
                <w:lang w:val="et-EE"/>
              </w:rPr>
            </w:pPr>
            <w:r w:rsidRPr="002B6543">
              <w:rPr>
                <w:lang w:val="et-EE"/>
              </w:rPr>
              <w:t>Ehitusaasta: 194</w:t>
            </w:r>
            <w:r>
              <w:rPr>
                <w:lang w:val="et-EE"/>
              </w:rPr>
              <w:t>0</w:t>
            </w:r>
          </w:p>
          <w:p w14:paraId="6704F0CE" w14:textId="77777777" w:rsidR="003B390E" w:rsidRPr="002B6543" w:rsidRDefault="003B390E" w:rsidP="00D012A4">
            <w:pPr>
              <w:jc w:val="both"/>
              <w:rPr>
                <w:lang w:val="et-EE"/>
              </w:rPr>
            </w:pPr>
            <w:r w:rsidRPr="002B6543">
              <w:rPr>
                <w:lang w:val="et-EE"/>
              </w:rPr>
              <w:t xml:space="preserve">Kasutusotstarve: </w:t>
            </w:r>
            <w:r w:rsidRPr="00A0182E">
              <w:rPr>
                <w:lang w:val="et-EE"/>
              </w:rPr>
              <w:t>12339</w:t>
            </w:r>
            <w:r>
              <w:rPr>
                <w:lang w:val="et-EE"/>
              </w:rPr>
              <w:t xml:space="preserve"> Muu teenindushoone</w:t>
            </w:r>
          </w:p>
          <w:p w14:paraId="439702AD" w14:textId="77777777" w:rsidR="003B390E" w:rsidRPr="002B6543" w:rsidRDefault="003B390E" w:rsidP="00D012A4">
            <w:pPr>
              <w:jc w:val="both"/>
              <w:rPr>
                <w:lang w:val="et-EE"/>
              </w:rPr>
            </w:pPr>
            <w:r w:rsidRPr="002B6543">
              <w:rPr>
                <w:lang w:val="et-EE"/>
              </w:rPr>
              <w:t xml:space="preserve">Suletud netopind: </w:t>
            </w:r>
            <w:r w:rsidRPr="006C10E0">
              <w:rPr>
                <w:lang w:val="et-EE"/>
              </w:rPr>
              <w:t>996,1</w:t>
            </w:r>
            <w:r w:rsidRPr="002B6543">
              <w:rPr>
                <w:lang w:val="et-EE"/>
              </w:rPr>
              <w:t xml:space="preserve"> m²</w:t>
            </w:r>
          </w:p>
        </w:tc>
      </w:tr>
    </w:tbl>
    <w:p w14:paraId="449D7DC4" w14:textId="77777777" w:rsidR="003B390E" w:rsidRDefault="003B390E" w:rsidP="003B390E">
      <w:pPr>
        <w:spacing w:after="0" w:line="240" w:lineRule="auto"/>
        <w:jc w:val="both"/>
        <w:rPr>
          <w:lang w:val="et-EE"/>
        </w:rPr>
      </w:pPr>
    </w:p>
    <w:p w14:paraId="2649CBFB" w14:textId="3F231564" w:rsidR="003B390E" w:rsidRDefault="003B390E" w:rsidP="003B390E">
      <w:pPr>
        <w:spacing w:after="0" w:line="240" w:lineRule="auto"/>
        <w:jc w:val="both"/>
        <w:rPr>
          <w:lang w:val="et-EE"/>
        </w:rPr>
      </w:pPr>
      <w:r w:rsidRPr="00891A36">
        <w:rPr>
          <w:b/>
          <w:bCs/>
          <w:lang w:val="et-EE"/>
        </w:rPr>
        <w:t>2.2.</w:t>
      </w:r>
      <w:r>
        <w:rPr>
          <w:lang w:val="et-EE"/>
        </w:rPr>
        <w:t xml:space="preserve"> Valga linnas E. Enno tn 15 kinnistul (katastritunnus </w:t>
      </w:r>
      <w:r w:rsidRPr="00076BB7">
        <w:rPr>
          <w:lang w:val="et-EE"/>
        </w:rPr>
        <w:t>85401:001:0137</w:t>
      </w:r>
      <w:r>
        <w:rPr>
          <w:lang w:val="et-EE"/>
        </w:rPr>
        <w:t xml:space="preserve">) asuva </w:t>
      </w:r>
      <w:r w:rsidRPr="00183D0E">
        <w:rPr>
          <w:b/>
          <w:bCs/>
          <w:lang w:val="et-EE"/>
        </w:rPr>
        <w:t xml:space="preserve">Valga </w:t>
      </w:r>
      <w:proofErr w:type="spellStart"/>
      <w:r w:rsidRPr="00183D0E">
        <w:rPr>
          <w:b/>
          <w:bCs/>
          <w:lang w:val="et-EE"/>
        </w:rPr>
        <w:t>keskstaadioni</w:t>
      </w:r>
      <w:proofErr w:type="spellEnd"/>
      <w:r w:rsidRPr="00183D0E">
        <w:rPr>
          <w:b/>
          <w:bCs/>
          <w:lang w:val="et-EE"/>
        </w:rPr>
        <w:t xml:space="preserve"> staadionihoone</w:t>
      </w:r>
      <w:r w:rsidR="00C004E3">
        <w:rPr>
          <w:b/>
          <w:bCs/>
          <w:lang w:val="et-EE"/>
        </w:rPr>
        <w:t xml:space="preserve">s </w:t>
      </w:r>
      <w:r w:rsidR="009D6B40">
        <w:rPr>
          <w:lang w:val="et-EE"/>
        </w:rPr>
        <w:t xml:space="preserve">puuduste kõrvaldamine </w:t>
      </w:r>
      <w:r>
        <w:rPr>
          <w:lang w:val="et-EE"/>
        </w:rPr>
        <w:t xml:space="preserve">vastavalt </w:t>
      </w:r>
      <w:r w:rsidR="008A654A">
        <w:rPr>
          <w:lang w:val="et-EE"/>
        </w:rPr>
        <w:t xml:space="preserve">Päästeameti </w:t>
      </w:r>
      <w:r w:rsidR="000A1C8E">
        <w:rPr>
          <w:lang w:val="et-EE"/>
        </w:rPr>
        <w:t xml:space="preserve">tuleohutusjärelevalve </w:t>
      </w:r>
      <w:r w:rsidR="009D6B40">
        <w:rPr>
          <w:lang w:val="et-EE"/>
        </w:rPr>
        <w:t xml:space="preserve">ettekirjutuses </w:t>
      </w:r>
      <w:bookmarkStart w:id="0" w:name="_Hlk54042725"/>
      <w:r w:rsidR="001E6731">
        <w:rPr>
          <w:lang w:val="et-EE"/>
        </w:rPr>
        <w:t>31.08.2018 nr 7.2-6.3/</w:t>
      </w:r>
      <w:r w:rsidR="00253A0D">
        <w:rPr>
          <w:lang w:val="et-EE"/>
        </w:rPr>
        <w:t xml:space="preserve">1662 </w:t>
      </w:r>
      <w:bookmarkEnd w:id="0"/>
      <w:r w:rsidR="009D6B40">
        <w:rPr>
          <w:lang w:val="et-EE"/>
        </w:rPr>
        <w:t>esitatud nõuetele.</w:t>
      </w:r>
    </w:p>
    <w:tbl>
      <w:tblPr>
        <w:tblStyle w:val="Kontuurtabel"/>
        <w:tblW w:w="0" w:type="auto"/>
        <w:tblLook w:val="04A0" w:firstRow="1" w:lastRow="0" w:firstColumn="1" w:lastColumn="0" w:noHBand="0" w:noVBand="1"/>
      </w:tblPr>
      <w:tblGrid>
        <w:gridCol w:w="4732"/>
        <w:gridCol w:w="4733"/>
      </w:tblGrid>
      <w:tr w:rsidR="003B390E" w:rsidRPr="002B6543" w14:paraId="40DE0AEA" w14:textId="77777777" w:rsidTr="00D012A4">
        <w:tc>
          <w:tcPr>
            <w:tcW w:w="4732" w:type="dxa"/>
          </w:tcPr>
          <w:p w14:paraId="782319B2" w14:textId="77777777" w:rsidR="003B390E" w:rsidRPr="002B6543" w:rsidRDefault="003B390E" w:rsidP="00D012A4">
            <w:pPr>
              <w:jc w:val="both"/>
              <w:rPr>
                <w:lang w:val="et-EE"/>
              </w:rPr>
            </w:pPr>
            <w:r w:rsidRPr="002B6543">
              <w:rPr>
                <w:lang w:val="et-EE"/>
              </w:rPr>
              <w:t>Objekt/aadress</w:t>
            </w:r>
          </w:p>
        </w:tc>
        <w:tc>
          <w:tcPr>
            <w:tcW w:w="4733" w:type="dxa"/>
          </w:tcPr>
          <w:p w14:paraId="759DC6BC" w14:textId="77777777" w:rsidR="003B390E" w:rsidRPr="002B6543" w:rsidRDefault="003B390E" w:rsidP="00D012A4">
            <w:pPr>
              <w:jc w:val="both"/>
              <w:rPr>
                <w:lang w:val="et-EE"/>
              </w:rPr>
            </w:pPr>
            <w:r w:rsidRPr="002B6543">
              <w:rPr>
                <w:lang w:val="et-EE"/>
              </w:rPr>
              <w:t>Tehnilised näitajad</w:t>
            </w:r>
          </w:p>
        </w:tc>
      </w:tr>
      <w:tr w:rsidR="003B390E" w:rsidRPr="002B6543" w14:paraId="74AE1A0D" w14:textId="77777777" w:rsidTr="00D012A4">
        <w:tc>
          <w:tcPr>
            <w:tcW w:w="4732" w:type="dxa"/>
          </w:tcPr>
          <w:p w14:paraId="21558D26" w14:textId="77777777" w:rsidR="003B390E" w:rsidRPr="002B6543" w:rsidRDefault="003B390E" w:rsidP="00D012A4">
            <w:pPr>
              <w:jc w:val="both"/>
              <w:rPr>
                <w:lang w:val="et-EE"/>
              </w:rPr>
            </w:pPr>
            <w:r w:rsidRPr="002B6543">
              <w:rPr>
                <w:lang w:val="et-EE"/>
              </w:rPr>
              <w:t xml:space="preserve">Valga </w:t>
            </w:r>
            <w:proofErr w:type="spellStart"/>
            <w:r>
              <w:rPr>
                <w:lang w:val="et-EE"/>
              </w:rPr>
              <w:t>keskstaadioni</w:t>
            </w:r>
            <w:proofErr w:type="spellEnd"/>
            <w:r>
              <w:rPr>
                <w:lang w:val="et-EE"/>
              </w:rPr>
              <w:t xml:space="preserve"> staadionihoone</w:t>
            </w:r>
          </w:p>
          <w:p w14:paraId="6A14B1FC" w14:textId="77777777" w:rsidR="003B390E" w:rsidRPr="002B6543" w:rsidRDefault="003B390E" w:rsidP="00D012A4">
            <w:pPr>
              <w:jc w:val="both"/>
              <w:rPr>
                <w:lang w:val="et-EE"/>
              </w:rPr>
            </w:pPr>
            <w:r>
              <w:rPr>
                <w:lang w:val="et-EE"/>
              </w:rPr>
              <w:t xml:space="preserve">E. Enno tn 15 </w:t>
            </w:r>
            <w:r w:rsidRPr="002B6543">
              <w:rPr>
                <w:lang w:val="et-EE"/>
              </w:rPr>
              <w:t>(katastritunnus</w:t>
            </w:r>
            <w:r>
              <w:rPr>
                <w:lang w:val="et-EE"/>
              </w:rPr>
              <w:t xml:space="preserve"> </w:t>
            </w:r>
            <w:r w:rsidRPr="00076BB7">
              <w:rPr>
                <w:lang w:val="et-EE"/>
              </w:rPr>
              <w:t>85401:001:0137</w:t>
            </w:r>
            <w:r w:rsidRPr="002B6543">
              <w:rPr>
                <w:lang w:val="et-EE"/>
              </w:rPr>
              <w:t>), Valga linn, Valga vald, Valga maakond</w:t>
            </w:r>
          </w:p>
        </w:tc>
        <w:tc>
          <w:tcPr>
            <w:tcW w:w="4733" w:type="dxa"/>
          </w:tcPr>
          <w:p w14:paraId="36FCFFD1" w14:textId="77777777" w:rsidR="003B390E" w:rsidRPr="002B6543" w:rsidRDefault="003B390E" w:rsidP="00D012A4">
            <w:pPr>
              <w:jc w:val="both"/>
              <w:rPr>
                <w:lang w:val="et-EE"/>
              </w:rPr>
            </w:pPr>
            <w:r w:rsidRPr="002B6543">
              <w:rPr>
                <w:lang w:val="et-EE"/>
              </w:rPr>
              <w:t xml:space="preserve">Ehitisregistri kood </w:t>
            </w:r>
            <w:r>
              <w:t>120075755</w:t>
            </w:r>
            <w:r>
              <w:rPr>
                <w:rFonts w:ascii="Arial" w:hAnsi="Arial" w:cs="Arial"/>
                <w:color w:val="555555"/>
                <w:sz w:val="18"/>
                <w:szCs w:val="18"/>
              </w:rPr>
              <w:t> </w:t>
            </w:r>
          </w:p>
          <w:p w14:paraId="22EEC4A7" w14:textId="77777777" w:rsidR="003B390E" w:rsidRPr="002B6543" w:rsidRDefault="003B390E" w:rsidP="00D012A4">
            <w:pPr>
              <w:jc w:val="both"/>
              <w:rPr>
                <w:lang w:val="et-EE"/>
              </w:rPr>
            </w:pPr>
            <w:r w:rsidRPr="002B6543">
              <w:rPr>
                <w:lang w:val="et-EE"/>
              </w:rPr>
              <w:t xml:space="preserve">Ehitusaasta: </w:t>
            </w:r>
            <w:r>
              <w:rPr>
                <w:lang w:val="et-EE"/>
              </w:rPr>
              <w:t>1997</w:t>
            </w:r>
          </w:p>
          <w:p w14:paraId="3CFAF856" w14:textId="77777777" w:rsidR="003B390E" w:rsidRPr="002B6543" w:rsidRDefault="003B390E" w:rsidP="00D012A4">
            <w:pPr>
              <w:jc w:val="both"/>
              <w:rPr>
                <w:lang w:val="et-EE"/>
              </w:rPr>
            </w:pPr>
            <w:r w:rsidRPr="002B6543">
              <w:rPr>
                <w:lang w:val="et-EE"/>
              </w:rPr>
              <w:t xml:space="preserve">Kasutusotstarve: </w:t>
            </w:r>
            <w:r w:rsidRPr="00503F1E">
              <w:rPr>
                <w:lang w:val="et-EE"/>
              </w:rPr>
              <w:t xml:space="preserve">12659 </w:t>
            </w:r>
            <w:r>
              <w:rPr>
                <w:lang w:val="et-EE"/>
              </w:rPr>
              <w:t>Muu spordihoone</w:t>
            </w:r>
          </w:p>
          <w:p w14:paraId="0315C187" w14:textId="77777777" w:rsidR="003B390E" w:rsidRPr="002B6543" w:rsidRDefault="003B390E" w:rsidP="00D012A4">
            <w:pPr>
              <w:jc w:val="both"/>
              <w:rPr>
                <w:lang w:val="et-EE"/>
              </w:rPr>
            </w:pPr>
            <w:r w:rsidRPr="002B6543">
              <w:rPr>
                <w:lang w:val="et-EE"/>
              </w:rPr>
              <w:t xml:space="preserve">Suletud netopind: </w:t>
            </w:r>
            <w:r w:rsidRPr="00C9303F">
              <w:rPr>
                <w:lang w:val="et-EE"/>
              </w:rPr>
              <w:t>526,2</w:t>
            </w:r>
            <w:r w:rsidRPr="002B6543">
              <w:rPr>
                <w:lang w:val="et-EE"/>
              </w:rPr>
              <w:t xml:space="preserve"> m²</w:t>
            </w:r>
          </w:p>
        </w:tc>
      </w:tr>
    </w:tbl>
    <w:p w14:paraId="562A65E6" w14:textId="77777777" w:rsidR="003B390E" w:rsidRDefault="003B390E" w:rsidP="003B390E">
      <w:pPr>
        <w:spacing w:after="0" w:line="240" w:lineRule="auto"/>
        <w:jc w:val="both"/>
        <w:rPr>
          <w:lang w:val="et-EE"/>
        </w:rPr>
      </w:pPr>
    </w:p>
    <w:p w14:paraId="547C7CB4" w14:textId="497C50F4" w:rsidR="003B390E" w:rsidRDefault="003B390E" w:rsidP="003B390E">
      <w:pPr>
        <w:spacing w:after="0" w:line="240" w:lineRule="auto"/>
        <w:jc w:val="both"/>
        <w:rPr>
          <w:lang w:val="et-EE"/>
        </w:rPr>
      </w:pPr>
      <w:r w:rsidRPr="00891A36">
        <w:rPr>
          <w:b/>
          <w:bCs/>
          <w:lang w:val="et-EE"/>
        </w:rPr>
        <w:t>2.3.</w:t>
      </w:r>
      <w:r>
        <w:rPr>
          <w:lang w:val="et-EE"/>
        </w:rPr>
        <w:t xml:space="preserve"> Valga linnas Sepa tn 12 kinnistul (katastritunnus </w:t>
      </w:r>
      <w:r w:rsidRPr="00693CB8">
        <w:rPr>
          <w:lang w:val="et-EE"/>
        </w:rPr>
        <w:t>85401:003:1060</w:t>
      </w:r>
      <w:r>
        <w:rPr>
          <w:lang w:val="et-EE"/>
        </w:rPr>
        <w:t xml:space="preserve">) asuva </w:t>
      </w:r>
      <w:r w:rsidRPr="00183D0E">
        <w:rPr>
          <w:b/>
          <w:bCs/>
          <w:lang w:val="et-EE"/>
        </w:rPr>
        <w:t>Valga Lasteaed Walko</w:t>
      </w:r>
      <w:r>
        <w:rPr>
          <w:lang w:val="et-EE"/>
        </w:rPr>
        <w:t xml:space="preserve"> hoone </w:t>
      </w:r>
      <w:r w:rsidR="00D76671">
        <w:rPr>
          <w:lang w:val="et-EE"/>
        </w:rPr>
        <w:t xml:space="preserve">ruumides </w:t>
      </w:r>
      <w:r w:rsidR="00BF406A">
        <w:rPr>
          <w:lang w:val="et-EE"/>
        </w:rPr>
        <w:t xml:space="preserve">puuduste kõrvaldamine </w:t>
      </w:r>
      <w:r>
        <w:rPr>
          <w:lang w:val="et-EE"/>
        </w:rPr>
        <w:t xml:space="preserve">vastavalt </w:t>
      </w:r>
      <w:r w:rsidR="00F67E2B">
        <w:rPr>
          <w:lang w:val="et-EE"/>
        </w:rPr>
        <w:t xml:space="preserve">Päästeameti </w:t>
      </w:r>
      <w:r w:rsidR="000A1C8E">
        <w:rPr>
          <w:lang w:val="et-EE"/>
        </w:rPr>
        <w:t xml:space="preserve">tuleohutusjärelevalve </w:t>
      </w:r>
      <w:r w:rsidR="00D170DF">
        <w:rPr>
          <w:lang w:val="et-EE"/>
        </w:rPr>
        <w:t xml:space="preserve">ettekirjutuses </w:t>
      </w:r>
      <w:bookmarkStart w:id="1" w:name="_Hlk54042771"/>
      <w:r w:rsidR="00BF406A">
        <w:rPr>
          <w:lang w:val="et-EE"/>
        </w:rPr>
        <w:t>17.09.2019 nr 7.2-</w:t>
      </w:r>
      <w:r w:rsidR="00FF0122">
        <w:rPr>
          <w:lang w:val="et-EE"/>
        </w:rPr>
        <w:t>2.2</w:t>
      </w:r>
      <w:r w:rsidR="00BF406A">
        <w:rPr>
          <w:lang w:val="et-EE"/>
        </w:rPr>
        <w:t>/</w:t>
      </w:r>
      <w:r w:rsidR="00FF0122">
        <w:rPr>
          <w:lang w:val="et-EE"/>
        </w:rPr>
        <w:t xml:space="preserve">11052-1 </w:t>
      </w:r>
      <w:bookmarkEnd w:id="1"/>
      <w:r w:rsidR="00CD069C">
        <w:rPr>
          <w:lang w:val="et-EE"/>
        </w:rPr>
        <w:t xml:space="preserve">märgitud </w:t>
      </w:r>
      <w:r w:rsidR="00BD2C79">
        <w:rPr>
          <w:lang w:val="et-EE"/>
        </w:rPr>
        <w:t>nõu</w:t>
      </w:r>
      <w:r w:rsidR="00C52E2D">
        <w:rPr>
          <w:lang w:val="et-EE"/>
        </w:rPr>
        <w:t>etele.</w:t>
      </w:r>
    </w:p>
    <w:tbl>
      <w:tblPr>
        <w:tblStyle w:val="Kontuurtabel"/>
        <w:tblW w:w="0" w:type="auto"/>
        <w:tblLook w:val="04A0" w:firstRow="1" w:lastRow="0" w:firstColumn="1" w:lastColumn="0" w:noHBand="0" w:noVBand="1"/>
      </w:tblPr>
      <w:tblGrid>
        <w:gridCol w:w="4732"/>
        <w:gridCol w:w="4733"/>
      </w:tblGrid>
      <w:tr w:rsidR="003B390E" w:rsidRPr="002B6543" w14:paraId="3183F3DA" w14:textId="77777777" w:rsidTr="00D012A4">
        <w:tc>
          <w:tcPr>
            <w:tcW w:w="4732" w:type="dxa"/>
          </w:tcPr>
          <w:p w14:paraId="46C8D530" w14:textId="77777777" w:rsidR="003B390E" w:rsidRPr="002B6543" w:rsidRDefault="003B390E" w:rsidP="00D012A4">
            <w:pPr>
              <w:jc w:val="both"/>
              <w:rPr>
                <w:lang w:val="et-EE"/>
              </w:rPr>
            </w:pPr>
            <w:r w:rsidRPr="002B6543">
              <w:rPr>
                <w:lang w:val="et-EE"/>
              </w:rPr>
              <w:t>Objekt/aadress</w:t>
            </w:r>
          </w:p>
        </w:tc>
        <w:tc>
          <w:tcPr>
            <w:tcW w:w="4733" w:type="dxa"/>
          </w:tcPr>
          <w:p w14:paraId="21A77D70" w14:textId="77777777" w:rsidR="003B390E" w:rsidRPr="002B6543" w:rsidRDefault="003B390E" w:rsidP="00D012A4">
            <w:pPr>
              <w:jc w:val="both"/>
              <w:rPr>
                <w:lang w:val="et-EE"/>
              </w:rPr>
            </w:pPr>
            <w:r w:rsidRPr="002B6543">
              <w:rPr>
                <w:lang w:val="et-EE"/>
              </w:rPr>
              <w:t>Tehnilised näitajad</w:t>
            </w:r>
          </w:p>
        </w:tc>
      </w:tr>
      <w:tr w:rsidR="003B390E" w:rsidRPr="002B6543" w14:paraId="647A54DA" w14:textId="77777777" w:rsidTr="00D012A4">
        <w:tc>
          <w:tcPr>
            <w:tcW w:w="4732" w:type="dxa"/>
          </w:tcPr>
          <w:p w14:paraId="2E2EB495" w14:textId="77777777" w:rsidR="003B390E" w:rsidRPr="002B6543" w:rsidRDefault="003B390E" w:rsidP="00D012A4">
            <w:pPr>
              <w:jc w:val="both"/>
              <w:rPr>
                <w:lang w:val="et-EE"/>
              </w:rPr>
            </w:pPr>
            <w:r w:rsidRPr="002B6543">
              <w:rPr>
                <w:lang w:val="et-EE"/>
              </w:rPr>
              <w:t xml:space="preserve">Valga </w:t>
            </w:r>
            <w:r>
              <w:rPr>
                <w:lang w:val="et-EE"/>
              </w:rPr>
              <w:t>Lasteaed Walko</w:t>
            </w:r>
          </w:p>
          <w:p w14:paraId="50D28F6B" w14:textId="77777777" w:rsidR="003B390E" w:rsidRPr="002B6543" w:rsidRDefault="003B390E" w:rsidP="00D012A4">
            <w:pPr>
              <w:jc w:val="both"/>
              <w:rPr>
                <w:lang w:val="et-EE"/>
              </w:rPr>
            </w:pPr>
            <w:r>
              <w:rPr>
                <w:lang w:val="et-EE"/>
              </w:rPr>
              <w:t xml:space="preserve">Sepa tn 12 </w:t>
            </w:r>
            <w:r w:rsidRPr="002B6543">
              <w:rPr>
                <w:lang w:val="et-EE"/>
              </w:rPr>
              <w:t xml:space="preserve">(katastritunnus </w:t>
            </w:r>
            <w:r w:rsidRPr="00693CB8">
              <w:rPr>
                <w:lang w:val="et-EE"/>
              </w:rPr>
              <w:t>85401:003:1060</w:t>
            </w:r>
            <w:r w:rsidRPr="002B6543">
              <w:rPr>
                <w:lang w:val="et-EE"/>
              </w:rPr>
              <w:t>), Valga linn, Valga vald, Valga maakond</w:t>
            </w:r>
          </w:p>
        </w:tc>
        <w:tc>
          <w:tcPr>
            <w:tcW w:w="4733" w:type="dxa"/>
          </w:tcPr>
          <w:p w14:paraId="38D4ED2A" w14:textId="77777777" w:rsidR="003B390E" w:rsidRPr="00FD0E4E" w:rsidRDefault="003B390E" w:rsidP="00D012A4">
            <w:pPr>
              <w:jc w:val="both"/>
              <w:rPr>
                <w:lang w:val="et-EE"/>
              </w:rPr>
            </w:pPr>
            <w:r w:rsidRPr="002B6543">
              <w:rPr>
                <w:lang w:val="et-EE"/>
              </w:rPr>
              <w:t xml:space="preserve">Ehitisregistri </w:t>
            </w:r>
            <w:r w:rsidRPr="00FD0E4E">
              <w:rPr>
                <w:lang w:val="et-EE"/>
              </w:rPr>
              <w:t>kood 111035594</w:t>
            </w:r>
          </w:p>
          <w:p w14:paraId="5B9B304F" w14:textId="77777777" w:rsidR="003B390E" w:rsidRPr="00FD0E4E" w:rsidRDefault="003B390E" w:rsidP="00D012A4">
            <w:pPr>
              <w:jc w:val="both"/>
              <w:rPr>
                <w:lang w:val="et-EE"/>
              </w:rPr>
            </w:pPr>
            <w:r w:rsidRPr="00FD0E4E">
              <w:rPr>
                <w:lang w:val="et-EE"/>
              </w:rPr>
              <w:t xml:space="preserve">Ehitusaasta: </w:t>
            </w:r>
          </w:p>
          <w:p w14:paraId="6B992E8C" w14:textId="77777777" w:rsidR="003B390E" w:rsidRPr="00FD0E4E" w:rsidRDefault="003B390E" w:rsidP="00D012A4">
            <w:pPr>
              <w:jc w:val="both"/>
              <w:rPr>
                <w:lang w:val="et-EE"/>
              </w:rPr>
            </w:pPr>
            <w:r w:rsidRPr="00FD0E4E">
              <w:rPr>
                <w:lang w:val="et-EE"/>
              </w:rPr>
              <w:t>Kasutusotstarve: 12631 Koolieelne lasteasutus (</w:t>
            </w:r>
            <w:proofErr w:type="spellStart"/>
            <w:r w:rsidRPr="00FD0E4E">
              <w:rPr>
                <w:lang w:val="et-EE"/>
              </w:rPr>
              <w:t>lastesõim</w:t>
            </w:r>
            <w:proofErr w:type="spellEnd"/>
            <w:r w:rsidRPr="00FD0E4E">
              <w:rPr>
                <w:lang w:val="et-EE"/>
              </w:rPr>
              <w:t>, -aed, päevakodu, lasteaed-algkool)</w:t>
            </w:r>
          </w:p>
          <w:p w14:paraId="6E9BA79E" w14:textId="77777777" w:rsidR="003B390E" w:rsidRPr="002B6543" w:rsidRDefault="003B390E" w:rsidP="00D012A4">
            <w:pPr>
              <w:jc w:val="both"/>
              <w:rPr>
                <w:lang w:val="et-EE"/>
              </w:rPr>
            </w:pPr>
            <w:r w:rsidRPr="002B6543">
              <w:rPr>
                <w:lang w:val="et-EE"/>
              </w:rPr>
              <w:t xml:space="preserve">Suletud netopind: </w:t>
            </w:r>
            <w:r w:rsidRPr="00E640C4">
              <w:rPr>
                <w:lang w:val="et-EE"/>
              </w:rPr>
              <w:t>2 526,5</w:t>
            </w:r>
            <w:r w:rsidRPr="002B6543">
              <w:rPr>
                <w:lang w:val="et-EE"/>
              </w:rPr>
              <w:t xml:space="preserve"> m²</w:t>
            </w:r>
          </w:p>
        </w:tc>
      </w:tr>
    </w:tbl>
    <w:p w14:paraId="44162429" w14:textId="77777777" w:rsidR="003B390E" w:rsidRDefault="003B390E" w:rsidP="003B390E">
      <w:pPr>
        <w:spacing w:after="0" w:line="240" w:lineRule="auto"/>
        <w:jc w:val="both"/>
        <w:rPr>
          <w:lang w:val="et-EE"/>
        </w:rPr>
      </w:pPr>
    </w:p>
    <w:p w14:paraId="6A16065C" w14:textId="6006E6F9" w:rsidR="003B390E" w:rsidRDefault="003B390E" w:rsidP="003B390E">
      <w:pPr>
        <w:spacing w:after="0" w:line="240" w:lineRule="auto"/>
        <w:jc w:val="both"/>
        <w:rPr>
          <w:lang w:val="et-EE"/>
        </w:rPr>
      </w:pPr>
      <w:r w:rsidRPr="00891A36">
        <w:rPr>
          <w:b/>
          <w:bCs/>
          <w:lang w:val="et-EE"/>
        </w:rPr>
        <w:t>2.4.</w:t>
      </w:r>
      <w:r>
        <w:rPr>
          <w:lang w:val="et-EE"/>
        </w:rPr>
        <w:t xml:space="preserve"> Valga linnas Kungla tn 36 kinnistul (katastritunnus </w:t>
      </w:r>
      <w:r w:rsidRPr="00892AB0">
        <w:rPr>
          <w:lang w:val="et-EE"/>
        </w:rPr>
        <w:t>85401:012:0390</w:t>
      </w:r>
      <w:r>
        <w:rPr>
          <w:lang w:val="et-EE"/>
        </w:rPr>
        <w:t xml:space="preserve">) asuva </w:t>
      </w:r>
      <w:r w:rsidRPr="00183D0E">
        <w:rPr>
          <w:b/>
          <w:bCs/>
          <w:lang w:val="et-EE"/>
        </w:rPr>
        <w:t>Valga Lasteaed Pääsuke</w:t>
      </w:r>
      <w:r>
        <w:rPr>
          <w:lang w:val="et-EE"/>
        </w:rPr>
        <w:t xml:space="preserve"> hoone</w:t>
      </w:r>
      <w:r w:rsidR="003F5CB9">
        <w:rPr>
          <w:lang w:val="et-EE"/>
        </w:rPr>
        <w:t xml:space="preserve"> </w:t>
      </w:r>
      <w:r w:rsidR="00C52E2D">
        <w:rPr>
          <w:lang w:val="et-EE"/>
        </w:rPr>
        <w:t>r</w:t>
      </w:r>
      <w:r w:rsidR="003F5CB9">
        <w:rPr>
          <w:lang w:val="et-EE"/>
        </w:rPr>
        <w:t xml:space="preserve">uumides puuduste kõrvaldamine vastavalt Päästeameti </w:t>
      </w:r>
      <w:r w:rsidR="000A1C8E">
        <w:rPr>
          <w:lang w:val="et-EE"/>
        </w:rPr>
        <w:t xml:space="preserve">tuleohutusjärelevalve </w:t>
      </w:r>
      <w:r w:rsidR="003F5CB9">
        <w:rPr>
          <w:lang w:val="et-EE"/>
        </w:rPr>
        <w:t xml:space="preserve">ettekirjutuses </w:t>
      </w:r>
      <w:r w:rsidR="00E142C0">
        <w:rPr>
          <w:lang w:val="et-EE"/>
        </w:rPr>
        <w:t>17.09.2019 nr 7.2-2.2/</w:t>
      </w:r>
      <w:r w:rsidR="00DD5584">
        <w:rPr>
          <w:lang w:val="et-EE"/>
        </w:rPr>
        <w:t xml:space="preserve">11045-1 märgitud </w:t>
      </w:r>
      <w:r w:rsidR="007278BC">
        <w:rPr>
          <w:lang w:val="et-EE"/>
        </w:rPr>
        <w:t>nõuetele.</w:t>
      </w:r>
    </w:p>
    <w:tbl>
      <w:tblPr>
        <w:tblStyle w:val="Kontuurtabel"/>
        <w:tblW w:w="0" w:type="auto"/>
        <w:tblLook w:val="04A0" w:firstRow="1" w:lastRow="0" w:firstColumn="1" w:lastColumn="0" w:noHBand="0" w:noVBand="1"/>
      </w:tblPr>
      <w:tblGrid>
        <w:gridCol w:w="4732"/>
        <w:gridCol w:w="4733"/>
      </w:tblGrid>
      <w:tr w:rsidR="003B390E" w:rsidRPr="002B6543" w14:paraId="621D8A77" w14:textId="77777777" w:rsidTr="00D012A4">
        <w:tc>
          <w:tcPr>
            <w:tcW w:w="4732" w:type="dxa"/>
          </w:tcPr>
          <w:p w14:paraId="69FEDA2D" w14:textId="77777777" w:rsidR="003B390E" w:rsidRPr="002B6543" w:rsidRDefault="003B390E" w:rsidP="00D012A4">
            <w:pPr>
              <w:jc w:val="both"/>
              <w:rPr>
                <w:lang w:val="et-EE"/>
              </w:rPr>
            </w:pPr>
            <w:r w:rsidRPr="002B6543">
              <w:rPr>
                <w:lang w:val="et-EE"/>
              </w:rPr>
              <w:t>Objekt/aadress</w:t>
            </w:r>
          </w:p>
        </w:tc>
        <w:tc>
          <w:tcPr>
            <w:tcW w:w="4733" w:type="dxa"/>
          </w:tcPr>
          <w:p w14:paraId="7104D99F" w14:textId="77777777" w:rsidR="003B390E" w:rsidRPr="002B6543" w:rsidRDefault="003B390E" w:rsidP="00D012A4">
            <w:pPr>
              <w:jc w:val="both"/>
              <w:rPr>
                <w:lang w:val="et-EE"/>
              </w:rPr>
            </w:pPr>
            <w:r w:rsidRPr="002B6543">
              <w:rPr>
                <w:lang w:val="et-EE"/>
              </w:rPr>
              <w:t>Tehnilised näitajad</w:t>
            </w:r>
          </w:p>
        </w:tc>
      </w:tr>
      <w:tr w:rsidR="003B390E" w:rsidRPr="002B6543" w14:paraId="4217571D" w14:textId="77777777" w:rsidTr="00D012A4">
        <w:tc>
          <w:tcPr>
            <w:tcW w:w="4732" w:type="dxa"/>
          </w:tcPr>
          <w:p w14:paraId="2255F20A" w14:textId="77777777" w:rsidR="003B390E" w:rsidRPr="002B6543" w:rsidRDefault="003B390E" w:rsidP="00D012A4">
            <w:pPr>
              <w:jc w:val="both"/>
              <w:rPr>
                <w:lang w:val="et-EE"/>
              </w:rPr>
            </w:pPr>
            <w:r w:rsidRPr="002B6543">
              <w:rPr>
                <w:lang w:val="et-EE"/>
              </w:rPr>
              <w:t xml:space="preserve">Valga </w:t>
            </w:r>
            <w:r>
              <w:rPr>
                <w:lang w:val="et-EE"/>
              </w:rPr>
              <w:t>Lasteaed Pääsuke</w:t>
            </w:r>
          </w:p>
          <w:p w14:paraId="5633384E" w14:textId="77777777" w:rsidR="003B390E" w:rsidRPr="002B6543" w:rsidRDefault="003B390E" w:rsidP="00D012A4">
            <w:pPr>
              <w:jc w:val="both"/>
              <w:rPr>
                <w:lang w:val="et-EE"/>
              </w:rPr>
            </w:pPr>
            <w:r>
              <w:rPr>
                <w:lang w:val="et-EE"/>
              </w:rPr>
              <w:t xml:space="preserve">Kungla tn 36 </w:t>
            </w:r>
            <w:r w:rsidRPr="002B6543">
              <w:rPr>
                <w:lang w:val="et-EE"/>
              </w:rPr>
              <w:t>(katastritunnus</w:t>
            </w:r>
            <w:r>
              <w:rPr>
                <w:lang w:val="et-EE"/>
              </w:rPr>
              <w:t xml:space="preserve"> </w:t>
            </w:r>
            <w:r w:rsidRPr="00892AB0">
              <w:rPr>
                <w:lang w:val="et-EE"/>
              </w:rPr>
              <w:t>85401:012:0390</w:t>
            </w:r>
            <w:r w:rsidRPr="002B6543">
              <w:rPr>
                <w:lang w:val="et-EE"/>
              </w:rPr>
              <w:t>), Valga linn, Valga vald, Valga maakond</w:t>
            </w:r>
          </w:p>
        </w:tc>
        <w:tc>
          <w:tcPr>
            <w:tcW w:w="4733" w:type="dxa"/>
          </w:tcPr>
          <w:p w14:paraId="0603FDE7" w14:textId="77777777" w:rsidR="003B390E" w:rsidRPr="00FD0E4E" w:rsidRDefault="003B390E" w:rsidP="00D012A4">
            <w:pPr>
              <w:jc w:val="both"/>
              <w:rPr>
                <w:lang w:val="et-EE"/>
              </w:rPr>
            </w:pPr>
            <w:r w:rsidRPr="002B6543">
              <w:rPr>
                <w:lang w:val="et-EE"/>
              </w:rPr>
              <w:t xml:space="preserve">Ehitisregistri </w:t>
            </w:r>
            <w:r w:rsidRPr="00FD0E4E">
              <w:rPr>
                <w:lang w:val="et-EE"/>
              </w:rPr>
              <w:t xml:space="preserve">kood </w:t>
            </w:r>
            <w:r>
              <w:t>120632118</w:t>
            </w:r>
            <w:r>
              <w:rPr>
                <w:rFonts w:ascii="Arial" w:hAnsi="Arial" w:cs="Arial"/>
                <w:color w:val="555555"/>
                <w:sz w:val="18"/>
                <w:szCs w:val="18"/>
              </w:rPr>
              <w:t> </w:t>
            </w:r>
          </w:p>
          <w:p w14:paraId="62303A2B" w14:textId="77777777" w:rsidR="003B390E" w:rsidRPr="00FD0E4E" w:rsidRDefault="003B390E" w:rsidP="00D012A4">
            <w:pPr>
              <w:jc w:val="both"/>
              <w:rPr>
                <w:lang w:val="et-EE"/>
              </w:rPr>
            </w:pPr>
            <w:r w:rsidRPr="00FD0E4E">
              <w:rPr>
                <w:lang w:val="et-EE"/>
              </w:rPr>
              <w:t xml:space="preserve">Ehitusaasta: </w:t>
            </w:r>
            <w:r>
              <w:rPr>
                <w:lang w:val="et-EE"/>
              </w:rPr>
              <w:t>1972</w:t>
            </w:r>
          </w:p>
          <w:p w14:paraId="6F3466C0" w14:textId="77777777" w:rsidR="003B390E" w:rsidRPr="00FD0E4E" w:rsidRDefault="003B390E" w:rsidP="00D012A4">
            <w:pPr>
              <w:jc w:val="both"/>
              <w:rPr>
                <w:lang w:val="et-EE"/>
              </w:rPr>
            </w:pPr>
            <w:r w:rsidRPr="00FD0E4E">
              <w:rPr>
                <w:lang w:val="et-EE"/>
              </w:rPr>
              <w:t>Kasutusotstarve: 12631 Koolieelne lasteasutus (</w:t>
            </w:r>
            <w:proofErr w:type="spellStart"/>
            <w:r w:rsidRPr="00FD0E4E">
              <w:rPr>
                <w:lang w:val="et-EE"/>
              </w:rPr>
              <w:t>lastesõim</w:t>
            </w:r>
            <w:proofErr w:type="spellEnd"/>
            <w:r w:rsidRPr="00FD0E4E">
              <w:rPr>
                <w:lang w:val="et-EE"/>
              </w:rPr>
              <w:t>, -aed, päevakodu, lasteaed-algkool)</w:t>
            </w:r>
          </w:p>
          <w:p w14:paraId="4856B981" w14:textId="77777777" w:rsidR="003B390E" w:rsidRPr="002B6543" w:rsidRDefault="003B390E" w:rsidP="00D012A4">
            <w:pPr>
              <w:jc w:val="both"/>
              <w:rPr>
                <w:lang w:val="et-EE"/>
              </w:rPr>
            </w:pPr>
            <w:r w:rsidRPr="002B6543">
              <w:rPr>
                <w:lang w:val="et-EE"/>
              </w:rPr>
              <w:t xml:space="preserve">Suletud netopind: </w:t>
            </w:r>
            <w:r>
              <w:t>2 573</w:t>
            </w:r>
            <w:r w:rsidRPr="002B6543">
              <w:rPr>
                <w:lang w:val="et-EE"/>
              </w:rPr>
              <w:t xml:space="preserve"> m²</w:t>
            </w:r>
          </w:p>
        </w:tc>
      </w:tr>
    </w:tbl>
    <w:p w14:paraId="51D26044" w14:textId="03D7B767" w:rsidR="00183D0E" w:rsidRDefault="00183D0E" w:rsidP="003B390E">
      <w:pPr>
        <w:spacing w:after="0" w:line="240" w:lineRule="auto"/>
        <w:jc w:val="both"/>
        <w:rPr>
          <w:lang w:val="et-EE"/>
        </w:rPr>
      </w:pPr>
    </w:p>
    <w:p w14:paraId="05A38ED6" w14:textId="6EAB65DB" w:rsidR="00A31D91" w:rsidRDefault="00A31D91" w:rsidP="003B390E">
      <w:pPr>
        <w:spacing w:after="0" w:line="240" w:lineRule="auto"/>
        <w:jc w:val="both"/>
        <w:rPr>
          <w:lang w:val="et-EE"/>
        </w:rPr>
      </w:pPr>
    </w:p>
    <w:p w14:paraId="406F72A7" w14:textId="77777777" w:rsidR="00A31D91" w:rsidRPr="002B6543" w:rsidRDefault="00A31D91" w:rsidP="003B390E">
      <w:pPr>
        <w:spacing w:after="0" w:line="240" w:lineRule="auto"/>
        <w:jc w:val="both"/>
        <w:rPr>
          <w:lang w:val="et-EE"/>
        </w:rPr>
      </w:pPr>
    </w:p>
    <w:p w14:paraId="07E43B93" w14:textId="77777777" w:rsidR="003B390E" w:rsidRPr="002B6543" w:rsidRDefault="003B390E" w:rsidP="003B390E">
      <w:pPr>
        <w:spacing w:after="0" w:line="240" w:lineRule="auto"/>
        <w:jc w:val="both"/>
        <w:rPr>
          <w:b/>
          <w:bCs/>
          <w:lang w:val="et-EE"/>
        </w:rPr>
      </w:pPr>
      <w:r w:rsidRPr="002B6543">
        <w:rPr>
          <w:b/>
          <w:bCs/>
          <w:lang w:val="et-EE"/>
        </w:rPr>
        <w:lastRenderedPageBreak/>
        <w:t>3. TÖÖDE ALUSDOKUMENDID</w:t>
      </w:r>
    </w:p>
    <w:p w14:paraId="59CE2C0D" w14:textId="77777777" w:rsidR="003B390E" w:rsidRPr="002B6543" w:rsidRDefault="003B390E" w:rsidP="003B390E">
      <w:pPr>
        <w:spacing w:after="0" w:line="240" w:lineRule="auto"/>
        <w:jc w:val="both"/>
        <w:rPr>
          <w:lang w:val="et-EE"/>
        </w:rPr>
      </w:pPr>
      <w:r w:rsidRPr="002B6543">
        <w:rPr>
          <w:lang w:val="et-EE"/>
        </w:rPr>
        <w:t>Tööde alusdokumendid on:</w:t>
      </w:r>
    </w:p>
    <w:p w14:paraId="37B326FB" w14:textId="602B65F6" w:rsidR="00352250" w:rsidRPr="002409C5" w:rsidRDefault="003B390E" w:rsidP="002A0505">
      <w:pPr>
        <w:spacing w:after="0" w:line="240" w:lineRule="auto"/>
        <w:jc w:val="both"/>
        <w:rPr>
          <w:lang w:val="et-EE"/>
        </w:rPr>
      </w:pPr>
      <w:r w:rsidRPr="002B6543">
        <w:rPr>
          <w:b/>
          <w:bCs/>
          <w:lang w:val="et-EE"/>
        </w:rPr>
        <w:t>3.1</w:t>
      </w:r>
      <w:r w:rsidRPr="002B6543">
        <w:rPr>
          <w:lang w:val="et-EE"/>
        </w:rPr>
        <w:t>. Käesolev tehniline kirjeldus.</w:t>
      </w:r>
    </w:p>
    <w:p w14:paraId="73249A08" w14:textId="5C7E1B73" w:rsidR="00352250" w:rsidRPr="00EA1D82" w:rsidRDefault="00EA1D82" w:rsidP="002A0505">
      <w:pPr>
        <w:spacing w:after="0" w:line="240" w:lineRule="auto"/>
        <w:jc w:val="both"/>
        <w:rPr>
          <w:lang w:val="et-EE"/>
        </w:rPr>
      </w:pPr>
      <w:r w:rsidRPr="00EC3F24">
        <w:rPr>
          <w:b/>
          <w:bCs/>
          <w:lang w:val="et-EE"/>
        </w:rPr>
        <w:t>3.2.</w:t>
      </w:r>
      <w:r w:rsidRPr="00EA1D82">
        <w:rPr>
          <w:lang w:val="et-EE"/>
        </w:rPr>
        <w:t xml:space="preserve"> </w:t>
      </w:r>
      <w:r w:rsidR="00270302" w:rsidRPr="00EA1D82">
        <w:rPr>
          <w:lang w:val="et-EE"/>
        </w:rPr>
        <w:t xml:space="preserve">Osaühing K &amp; M PROJEKTBÜROO koostatud </w:t>
      </w:r>
      <w:r w:rsidR="002A0505" w:rsidRPr="00EA1D82">
        <w:rPr>
          <w:lang w:val="et-EE"/>
        </w:rPr>
        <w:t>ehitusprojekt</w:t>
      </w:r>
      <w:r w:rsidR="00270302" w:rsidRPr="00EA1D82">
        <w:rPr>
          <w:lang w:val="et-EE"/>
        </w:rPr>
        <w:t xml:space="preserve"> „</w:t>
      </w:r>
      <w:r w:rsidR="002A0505" w:rsidRPr="00EA1D82">
        <w:rPr>
          <w:lang w:val="et-EE"/>
        </w:rPr>
        <w:t xml:space="preserve">VALGA LINNA SAUN TULEOHUTUSELE REKONSTRUEERIMINE AIA TN 19, VALGA LINN PÕHIPROJEKT“, töö nr </w:t>
      </w:r>
      <w:r w:rsidR="00352250" w:rsidRPr="00EA1D82">
        <w:rPr>
          <w:lang w:val="et-EE"/>
        </w:rPr>
        <w:t>18062</w:t>
      </w:r>
      <w:r w:rsidRPr="00EA1D82">
        <w:rPr>
          <w:lang w:val="et-EE"/>
        </w:rPr>
        <w:t>.</w:t>
      </w:r>
    </w:p>
    <w:p w14:paraId="331E6337" w14:textId="4B6452F9" w:rsidR="00EA1D82" w:rsidRDefault="00EA1D82" w:rsidP="002A0505">
      <w:pPr>
        <w:spacing w:after="0" w:line="240" w:lineRule="auto"/>
        <w:jc w:val="both"/>
        <w:rPr>
          <w:lang w:val="et-EE"/>
        </w:rPr>
      </w:pPr>
      <w:r w:rsidRPr="004C2556">
        <w:rPr>
          <w:b/>
          <w:bCs/>
          <w:lang w:val="et-EE"/>
        </w:rPr>
        <w:t>3.3.</w:t>
      </w:r>
      <w:r w:rsidRPr="00EA1D82">
        <w:rPr>
          <w:lang w:val="et-EE"/>
        </w:rPr>
        <w:t xml:space="preserve"> Valga Vallavalitsuse </w:t>
      </w:r>
      <w:r w:rsidR="00F61EED">
        <w:rPr>
          <w:lang w:val="et-EE"/>
        </w:rPr>
        <w:t>e</w:t>
      </w:r>
      <w:r w:rsidRPr="00EA1D82">
        <w:rPr>
          <w:lang w:val="et-EE"/>
        </w:rPr>
        <w:t xml:space="preserve">hitus- ja planeerimisteenistuse </w:t>
      </w:r>
      <w:r w:rsidR="00F61EED" w:rsidRPr="00F61EED">
        <w:rPr>
          <w:lang w:val="et-EE"/>
        </w:rPr>
        <w:t xml:space="preserve">14. mai 2019 </w:t>
      </w:r>
      <w:r w:rsidR="00F61EED">
        <w:rPr>
          <w:lang w:val="et-EE"/>
        </w:rPr>
        <w:t xml:space="preserve">korraldus nr </w:t>
      </w:r>
      <w:r w:rsidR="00F61EED" w:rsidRPr="00F61EED">
        <w:rPr>
          <w:lang w:val="et-EE"/>
        </w:rPr>
        <w:t>21</w:t>
      </w:r>
      <w:r w:rsidRPr="00EA1D82">
        <w:rPr>
          <w:lang w:val="et-EE"/>
        </w:rPr>
        <w:t xml:space="preserve"> </w:t>
      </w:r>
      <w:r w:rsidR="00F61EED">
        <w:rPr>
          <w:lang w:val="et-EE"/>
        </w:rPr>
        <w:t xml:space="preserve">ja </w:t>
      </w:r>
      <w:r w:rsidRPr="00EA1D82">
        <w:rPr>
          <w:lang w:val="et-EE"/>
        </w:rPr>
        <w:t>ehitusluba</w:t>
      </w:r>
      <w:r w:rsidR="00F61EED">
        <w:rPr>
          <w:lang w:val="et-EE"/>
        </w:rPr>
        <w:t xml:space="preserve"> nr </w:t>
      </w:r>
      <w:r w:rsidR="002047A9" w:rsidRPr="002047A9">
        <w:rPr>
          <w:lang w:val="et-EE"/>
        </w:rPr>
        <w:t>1912271/18133</w:t>
      </w:r>
      <w:r w:rsidR="002047A9">
        <w:rPr>
          <w:lang w:val="et-EE"/>
        </w:rPr>
        <w:t>.</w:t>
      </w:r>
    </w:p>
    <w:p w14:paraId="10A578E2" w14:textId="2562FB3A" w:rsidR="00913A9C" w:rsidRPr="00EA1D82" w:rsidRDefault="00D361B1" w:rsidP="002A0505">
      <w:pPr>
        <w:spacing w:after="0" w:line="240" w:lineRule="auto"/>
        <w:jc w:val="both"/>
        <w:rPr>
          <w:lang w:val="et-EE"/>
        </w:rPr>
      </w:pPr>
      <w:r w:rsidRPr="004C2556">
        <w:rPr>
          <w:b/>
          <w:bCs/>
          <w:lang w:val="et-EE"/>
        </w:rPr>
        <w:t>3.</w:t>
      </w:r>
      <w:r w:rsidR="004C2556" w:rsidRPr="004C2556">
        <w:rPr>
          <w:b/>
          <w:bCs/>
          <w:lang w:val="et-EE"/>
        </w:rPr>
        <w:t>4.</w:t>
      </w:r>
      <w:r>
        <w:rPr>
          <w:lang w:val="et-EE"/>
        </w:rPr>
        <w:t xml:space="preserve"> Päästeameti ettekirjutus </w:t>
      </w:r>
      <w:r w:rsidR="002047A9">
        <w:rPr>
          <w:lang w:val="et-EE"/>
        </w:rPr>
        <w:t>10.03.2017 nr 7.2-6.3/465.</w:t>
      </w:r>
    </w:p>
    <w:p w14:paraId="2BBB0B3F" w14:textId="0391A4C9" w:rsidR="00D361B1" w:rsidRDefault="00D361B1" w:rsidP="00D361B1">
      <w:pPr>
        <w:spacing w:after="0" w:line="240" w:lineRule="auto"/>
        <w:jc w:val="both"/>
        <w:rPr>
          <w:lang w:val="et-EE"/>
        </w:rPr>
      </w:pPr>
      <w:r w:rsidRPr="004C2556">
        <w:rPr>
          <w:b/>
          <w:bCs/>
          <w:lang w:val="et-EE"/>
        </w:rPr>
        <w:t>3.</w:t>
      </w:r>
      <w:r w:rsidR="004C2556" w:rsidRPr="004C2556">
        <w:rPr>
          <w:b/>
          <w:bCs/>
          <w:lang w:val="et-EE"/>
        </w:rPr>
        <w:t>5.</w:t>
      </w:r>
      <w:r>
        <w:rPr>
          <w:lang w:val="et-EE"/>
        </w:rPr>
        <w:t xml:space="preserve"> </w:t>
      </w:r>
      <w:r w:rsidR="00BE4788">
        <w:rPr>
          <w:lang w:val="et-EE"/>
        </w:rPr>
        <w:t>Päästeameti e</w:t>
      </w:r>
      <w:r>
        <w:rPr>
          <w:lang w:val="et-EE"/>
        </w:rPr>
        <w:t>ttekirjutus</w:t>
      </w:r>
      <w:r w:rsidR="00BE4788">
        <w:rPr>
          <w:lang w:val="et-EE"/>
        </w:rPr>
        <w:t xml:space="preserve"> nr </w:t>
      </w:r>
      <w:r w:rsidR="00BE4788" w:rsidRPr="00BE4788">
        <w:rPr>
          <w:lang w:val="et-EE"/>
        </w:rPr>
        <w:t>31.08.2018 nr 7.2-6.3/1662</w:t>
      </w:r>
      <w:r w:rsidR="00BE4788">
        <w:rPr>
          <w:lang w:val="et-EE"/>
        </w:rPr>
        <w:t>.</w:t>
      </w:r>
    </w:p>
    <w:p w14:paraId="30B617EB" w14:textId="054AA7AC" w:rsidR="00D361B1" w:rsidRDefault="00D361B1" w:rsidP="003B390E">
      <w:pPr>
        <w:spacing w:after="0" w:line="240" w:lineRule="auto"/>
        <w:jc w:val="both"/>
        <w:rPr>
          <w:lang w:val="et-EE"/>
        </w:rPr>
      </w:pPr>
      <w:r w:rsidRPr="004C2556">
        <w:rPr>
          <w:b/>
          <w:bCs/>
          <w:lang w:val="et-EE"/>
        </w:rPr>
        <w:t>3.</w:t>
      </w:r>
      <w:r w:rsidR="004C2556" w:rsidRPr="004C2556">
        <w:rPr>
          <w:b/>
          <w:bCs/>
          <w:lang w:val="et-EE"/>
        </w:rPr>
        <w:t>6.</w:t>
      </w:r>
      <w:r>
        <w:rPr>
          <w:lang w:val="et-EE"/>
        </w:rPr>
        <w:t xml:space="preserve"> </w:t>
      </w:r>
      <w:r w:rsidR="00BE4788">
        <w:rPr>
          <w:lang w:val="et-EE"/>
        </w:rPr>
        <w:t>Päästeameti et</w:t>
      </w:r>
      <w:r w:rsidR="00910451">
        <w:rPr>
          <w:lang w:val="et-EE"/>
        </w:rPr>
        <w:t xml:space="preserve">tekirjutus </w:t>
      </w:r>
      <w:r w:rsidR="00910451" w:rsidRPr="00910451">
        <w:rPr>
          <w:lang w:val="et-EE"/>
        </w:rPr>
        <w:t>17.09.2019 nr 7.2-2.2/11052-1</w:t>
      </w:r>
    </w:p>
    <w:p w14:paraId="7766A615" w14:textId="269076FF" w:rsidR="00D361B1" w:rsidRDefault="00910451" w:rsidP="00D361B1">
      <w:pPr>
        <w:spacing w:after="0" w:line="240" w:lineRule="auto"/>
        <w:jc w:val="both"/>
        <w:rPr>
          <w:lang w:val="et-EE"/>
        </w:rPr>
      </w:pPr>
      <w:r>
        <w:rPr>
          <w:lang w:val="et-EE"/>
        </w:rPr>
        <w:t>Päästeameti e</w:t>
      </w:r>
      <w:r w:rsidR="00D361B1">
        <w:rPr>
          <w:lang w:val="et-EE"/>
        </w:rPr>
        <w:t>ttekirjutus</w:t>
      </w:r>
      <w:r>
        <w:rPr>
          <w:lang w:val="et-EE"/>
        </w:rPr>
        <w:t xml:space="preserve"> 17.09.2019 nr 7.2-2.2/11045-1</w:t>
      </w:r>
    </w:p>
    <w:p w14:paraId="0A571D03" w14:textId="77777777" w:rsidR="00D361B1" w:rsidRDefault="00D361B1" w:rsidP="003B390E">
      <w:pPr>
        <w:spacing w:after="0" w:line="240" w:lineRule="auto"/>
        <w:jc w:val="both"/>
        <w:rPr>
          <w:lang w:val="et-EE"/>
        </w:rPr>
      </w:pPr>
    </w:p>
    <w:p w14:paraId="337D8A98" w14:textId="081E3800" w:rsidR="003B390E" w:rsidRPr="002B6543" w:rsidRDefault="003B390E" w:rsidP="003B390E">
      <w:pPr>
        <w:spacing w:after="0" w:line="240" w:lineRule="auto"/>
        <w:jc w:val="both"/>
        <w:rPr>
          <w:lang w:val="et-EE"/>
        </w:rPr>
      </w:pPr>
      <w:r w:rsidRPr="002B6543">
        <w:rPr>
          <w:lang w:val="et-EE"/>
        </w:rPr>
        <w:t>Juhul, kui esinevad vastuolud sama prioriteetsuse astmega dokumentide vahel, lähtutakse dokumendist, milles on sätestatud rangem nõue. Kõrgema prioriteetsusega dokument muudab madalama prioriteetsusega dokumendis sätestatud tingimusi ainult sellisel juhul, kui selline muudatus on kõrgema prioriteetsusega dokumendis otseselt sätestatud. Tööde teostamisel tuleb lähtuda hankedokumentidest, kui tervikust. Juhul kui hankedokumentatsiooni osade vahel on vastuolu(</w:t>
      </w:r>
      <w:proofErr w:type="spellStart"/>
      <w:r w:rsidRPr="002B6543">
        <w:rPr>
          <w:lang w:val="et-EE"/>
        </w:rPr>
        <w:t>sid</w:t>
      </w:r>
      <w:proofErr w:type="spellEnd"/>
      <w:r w:rsidRPr="002B6543">
        <w:rPr>
          <w:lang w:val="et-EE"/>
        </w:rPr>
        <w:t>) või võimaldavad mitmesugust tõlgendust tuleb hanke käigus esitada Tellijale küsimused selgituste saamiseks. Kui Töövõtja ei esita vastuolude kohta küsimusi, on Tellijal õigus valida sobivam tõlgendus. Pärast pakkumuse esitamist ei rahulda Tellija ühtegi Töövõtja ettenägematutele asjaoludele, mitteinformeeritusele, teisiti tõlgendamisele või muule ettekäändele tuginevat pretensiooni või lisanõuet, s.h. rahalist nõuet.</w:t>
      </w:r>
    </w:p>
    <w:p w14:paraId="723AB3B2" w14:textId="77777777" w:rsidR="003B390E" w:rsidRPr="002B6543" w:rsidRDefault="003B390E" w:rsidP="003B390E">
      <w:pPr>
        <w:spacing w:after="0" w:line="240" w:lineRule="auto"/>
        <w:jc w:val="both"/>
        <w:rPr>
          <w:lang w:val="et-EE"/>
        </w:rPr>
      </w:pPr>
    </w:p>
    <w:p w14:paraId="6CC7FB23" w14:textId="4276D210" w:rsidR="003B390E" w:rsidRPr="002B6543" w:rsidRDefault="003B390E" w:rsidP="003B390E">
      <w:pPr>
        <w:spacing w:after="0" w:line="240" w:lineRule="auto"/>
        <w:jc w:val="both"/>
        <w:rPr>
          <w:lang w:val="et-EE"/>
        </w:rPr>
      </w:pPr>
      <w:r w:rsidRPr="002B6543">
        <w:rPr>
          <w:lang w:val="et-EE"/>
        </w:rPr>
        <w:t>Tööde teostamisel tuleb järgida kõiki kehtivaid õigusakte, standardeid, tehnilisi norme ja</w:t>
      </w:r>
      <w:r w:rsidR="00A105A0">
        <w:rPr>
          <w:lang w:val="et-EE"/>
        </w:rPr>
        <w:t xml:space="preserve"> </w:t>
      </w:r>
      <w:r w:rsidRPr="002B6543">
        <w:rPr>
          <w:lang w:val="et-EE"/>
        </w:rPr>
        <w:t>kvaliteedinõudeid.</w:t>
      </w:r>
    </w:p>
    <w:p w14:paraId="4EFA6932" w14:textId="77777777" w:rsidR="003B390E" w:rsidRPr="002B6543" w:rsidRDefault="003B390E" w:rsidP="003B390E">
      <w:pPr>
        <w:spacing w:after="0" w:line="240" w:lineRule="auto"/>
        <w:jc w:val="both"/>
        <w:rPr>
          <w:lang w:val="et-EE"/>
        </w:rPr>
      </w:pPr>
    </w:p>
    <w:p w14:paraId="77A28A30" w14:textId="424929BF" w:rsidR="003B390E" w:rsidRDefault="003B390E" w:rsidP="003B390E">
      <w:pPr>
        <w:spacing w:after="0" w:line="240" w:lineRule="auto"/>
        <w:jc w:val="both"/>
        <w:rPr>
          <w:b/>
          <w:bCs/>
          <w:lang w:val="et-EE"/>
        </w:rPr>
      </w:pPr>
      <w:r w:rsidRPr="002B6543">
        <w:rPr>
          <w:b/>
          <w:bCs/>
          <w:lang w:val="et-EE"/>
        </w:rPr>
        <w:t>4. TELLIJA EESMÄRK</w:t>
      </w:r>
    </w:p>
    <w:p w14:paraId="319C4A46" w14:textId="34556C97" w:rsidR="003B390E" w:rsidRDefault="001F0D0B" w:rsidP="003B390E">
      <w:pPr>
        <w:spacing w:after="0" w:line="240" w:lineRule="auto"/>
        <w:jc w:val="both"/>
        <w:rPr>
          <w:b/>
          <w:bCs/>
          <w:lang w:val="et-EE"/>
        </w:rPr>
      </w:pPr>
      <w:r w:rsidRPr="001F0D0B">
        <w:rPr>
          <w:b/>
          <w:bCs/>
          <w:lang w:val="et-EE"/>
        </w:rPr>
        <w:t xml:space="preserve">Hankija eesmärgiks on </w:t>
      </w:r>
      <w:r w:rsidR="00D62FCA" w:rsidRPr="00D62FCA">
        <w:rPr>
          <w:b/>
          <w:bCs/>
          <w:lang w:val="et-EE"/>
        </w:rPr>
        <w:t>tähtaegselt ja optimaalsete kuludega</w:t>
      </w:r>
      <w:r w:rsidR="00CB7879">
        <w:rPr>
          <w:b/>
          <w:bCs/>
          <w:lang w:val="et-EE"/>
        </w:rPr>
        <w:t xml:space="preserve"> </w:t>
      </w:r>
      <w:r w:rsidRPr="001F0D0B">
        <w:rPr>
          <w:b/>
          <w:bCs/>
          <w:lang w:val="et-EE"/>
        </w:rPr>
        <w:t xml:space="preserve">kõrvaldada </w:t>
      </w:r>
      <w:r w:rsidR="006D7FF1">
        <w:rPr>
          <w:b/>
          <w:bCs/>
          <w:lang w:val="et-EE"/>
        </w:rPr>
        <w:t>Lõuna Päästekeskuse</w:t>
      </w:r>
      <w:r w:rsidR="006B5E92">
        <w:rPr>
          <w:b/>
          <w:bCs/>
          <w:lang w:val="et-EE"/>
        </w:rPr>
        <w:t xml:space="preserve"> ettekirjutuste</w:t>
      </w:r>
      <w:r w:rsidR="002C3D3B">
        <w:rPr>
          <w:b/>
          <w:bCs/>
          <w:lang w:val="et-EE"/>
        </w:rPr>
        <w:t xml:space="preserve">s märgitud puudused ning </w:t>
      </w:r>
      <w:r w:rsidR="002D7ADE">
        <w:rPr>
          <w:b/>
          <w:bCs/>
          <w:lang w:val="et-EE"/>
        </w:rPr>
        <w:t>ehitada</w:t>
      </w:r>
      <w:r w:rsidR="00CB7879">
        <w:rPr>
          <w:b/>
          <w:bCs/>
          <w:lang w:val="et-EE"/>
        </w:rPr>
        <w:t xml:space="preserve"> </w:t>
      </w:r>
      <w:r w:rsidR="00D62FCA">
        <w:rPr>
          <w:b/>
          <w:bCs/>
          <w:lang w:val="et-EE"/>
        </w:rPr>
        <w:t>ümber</w:t>
      </w:r>
      <w:r w:rsidR="002D7ADE">
        <w:rPr>
          <w:b/>
          <w:bCs/>
          <w:lang w:val="et-EE"/>
        </w:rPr>
        <w:t xml:space="preserve"> hoonete ruumid </w:t>
      </w:r>
      <w:r w:rsidR="002C3D3B">
        <w:rPr>
          <w:b/>
          <w:bCs/>
          <w:lang w:val="et-EE"/>
        </w:rPr>
        <w:t>vastavalt kehtivatele tuleohutusnõuetele.</w:t>
      </w:r>
    </w:p>
    <w:p w14:paraId="53DA3C91" w14:textId="34C6DB89" w:rsidR="003B390E" w:rsidRPr="002B6543" w:rsidRDefault="00CB7879" w:rsidP="003B390E">
      <w:pPr>
        <w:pStyle w:val="Kehatekst2"/>
        <w:spacing w:line="240" w:lineRule="auto"/>
      </w:pPr>
      <w:r>
        <w:t>T</w:t>
      </w:r>
      <w:r w:rsidR="003B390E" w:rsidRPr="002B6543">
        <w:t>ööd peavad vastama kehtestatud nõuetele, olles ülalpidamises võimalikult vastupidavad ja kauakestvad ning mille ülalpidamisekulud oleksid võimalikult madalad.</w:t>
      </w:r>
      <w:r w:rsidR="003B390E">
        <w:t xml:space="preserve"> </w:t>
      </w:r>
      <w:r w:rsidR="003B390E" w:rsidRPr="002B6543">
        <w:t>Sealhulgas:</w:t>
      </w:r>
    </w:p>
    <w:p w14:paraId="7652580B" w14:textId="184E0B4B" w:rsidR="003B390E" w:rsidRPr="002B6543" w:rsidRDefault="003B390E" w:rsidP="003B390E">
      <w:pPr>
        <w:pStyle w:val="Kehatekst2"/>
        <w:spacing w:line="240" w:lineRule="auto"/>
      </w:pPr>
      <w:r w:rsidRPr="002B6543">
        <w:rPr>
          <w:b/>
          <w:bCs/>
        </w:rPr>
        <w:t>4.1.</w:t>
      </w:r>
      <w:r w:rsidRPr="002B6543">
        <w:t xml:space="preserve"> </w:t>
      </w:r>
      <w:r w:rsidR="00053C91">
        <w:t>teostatavad ehitustööd peavad vastama</w:t>
      </w:r>
      <w:r w:rsidRPr="002B6543">
        <w:t xml:space="preserve"> ehitusnormidele ja -nõuetele, õigusaktidele ja käesolevas tehnilises kirjelduses toodud nõuetele;</w:t>
      </w:r>
    </w:p>
    <w:p w14:paraId="5008A83D" w14:textId="77777777" w:rsidR="003B390E" w:rsidRPr="002B6543" w:rsidRDefault="003B390E" w:rsidP="003B390E">
      <w:pPr>
        <w:pStyle w:val="Kehatekst2"/>
        <w:spacing w:line="240" w:lineRule="auto"/>
      </w:pPr>
      <w:r w:rsidRPr="002B6543">
        <w:rPr>
          <w:b/>
          <w:bCs/>
        </w:rPr>
        <w:t>4.2.</w:t>
      </w:r>
      <w:r w:rsidRPr="002B6543">
        <w:t xml:space="preserve"> kasutatud materjalid, tooted, seadmed, tehnosüsteemid ja nende paigaldamise tehnoloogiad peavad vastama ruumide funktsionaalsusele, kehtestatud nõuetele ja olema sobilikud ning arvestama ruumide eripäradega;</w:t>
      </w:r>
    </w:p>
    <w:p w14:paraId="772B0AF1" w14:textId="77777777" w:rsidR="003B390E" w:rsidRPr="002B6543" w:rsidRDefault="003B390E" w:rsidP="003B390E">
      <w:pPr>
        <w:pStyle w:val="Kehatekst2"/>
        <w:spacing w:line="240" w:lineRule="auto"/>
      </w:pPr>
      <w:r w:rsidRPr="002B6543">
        <w:rPr>
          <w:b/>
          <w:bCs/>
        </w:rPr>
        <w:t>4.3.</w:t>
      </w:r>
      <w:r w:rsidRPr="002B6543">
        <w:t xml:space="preserve"> kasutatud materjalid, tooted, seadmed, tehnosüsteemid ja nende paigaldamise tehnoloogia peavad tagama võimalikult pika kasutusea, vastupidavuse ning olema võimalikult kulumiskindlad; </w:t>
      </w:r>
      <w:r w:rsidRPr="002B6543">
        <w:rPr>
          <w:b/>
          <w:bCs/>
        </w:rPr>
        <w:t>4.4.</w:t>
      </w:r>
      <w:r w:rsidRPr="002B6543">
        <w:t xml:space="preserve"> kõik väljaehitatud tehnosüsteemid peavad toimima hoone </w:t>
      </w:r>
      <w:r>
        <w:t xml:space="preserve">ja ruumi </w:t>
      </w:r>
      <w:r w:rsidRPr="002B6543">
        <w:t>kasutamise seisukohast kõige ökonoomsemal viisil;</w:t>
      </w:r>
    </w:p>
    <w:p w14:paraId="494FB723" w14:textId="77777777" w:rsidR="003B390E" w:rsidRPr="002B6543" w:rsidRDefault="003B390E" w:rsidP="003B390E">
      <w:pPr>
        <w:pStyle w:val="Kehatekst2"/>
        <w:spacing w:line="240" w:lineRule="auto"/>
      </w:pPr>
      <w:r w:rsidRPr="002B6543">
        <w:rPr>
          <w:b/>
          <w:bCs/>
        </w:rPr>
        <w:t>4.5.</w:t>
      </w:r>
      <w:r w:rsidRPr="002B6543">
        <w:t xml:space="preserve"> tööd peavad olema teostatud (ka materjalide transport) selliselt, et välistada tolmu sattumist varjatud kohtadesse, tehnosüsteemidesse, ventilatsiooni torustikku, kütteradiaatoritesse, valgustitesse jne;</w:t>
      </w:r>
    </w:p>
    <w:p w14:paraId="12318FA9" w14:textId="77777777" w:rsidR="003B390E" w:rsidRPr="002B6543" w:rsidRDefault="003B390E" w:rsidP="003B390E">
      <w:pPr>
        <w:pStyle w:val="Kehatekst2"/>
        <w:spacing w:line="240" w:lineRule="auto"/>
      </w:pPr>
      <w:r w:rsidRPr="002B6543">
        <w:rPr>
          <w:b/>
          <w:bCs/>
        </w:rPr>
        <w:t>4.6</w:t>
      </w:r>
      <w:r w:rsidRPr="002B6543">
        <w:t>. tööd peavad vastama Heale Ehitustavale.</w:t>
      </w:r>
    </w:p>
    <w:p w14:paraId="126106FC" w14:textId="1D4512C4" w:rsidR="003B390E" w:rsidRDefault="003B390E" w:rsidP="003B390E">
      <w:pPr>
        <w:pStyle w:val="Kehatekst2"/>
        <w:spacing w:line="240" w:lineRule="auto"/>
      </w:pPr>
      <w:r w:rsidRPr="002B6543">
        <w:rPr>
          <w:b/>
          <w:bCs/>
        </w:rPr>
        <w:t xml:space="preserve">4.7. </w:t>
      </w:r>
      <w:r w:rsidRPr="002B6543">
        <w:t>teostatud tööd peavad vastama kehtivatele tuleohutusnõuetele.</w:t>
      </w:r>
    </w:p>
    <w:p w14:paraId="7DED9914" w14:textId="1F169718" w:rsidR="0046155C" w:rsidRPr="0046155C" w:rsidRDefault="0046155C" w:rsidP="003B390E">
      <w:pPr>
        <w:pStyle w:val="Kehatekst2"/>
        <w:spacing w:line="240" w:lineRule="auto"/>
      </w:pPr>
    </w:p>
    <w:p w14:paraId="40AF2CE4" w14:textId="4CF8D24F" w:rsidR="0046155C" w:rsidRPr="0046155C" w:rsidRDefault="0046155C" w:rsidP="003B390E">
      <w:pPr>
        <w:pStyle w:val="Kehatekst2"/>
        <w:spacing w:line="240" w:lineRule="auto"/>
      </w:pPr>
      <w:r>
        <w:t>Ehitustööd</w:t>
      </w:r>
      <w:r w:rsidR="007542CD">
        <w:t xml:space="preserve">e teostamisel </w:t>
      </w:r>
      <w:r w:rsidRPr="0046155C">
        <w:t>peab olema arvestatud olemasoleva situatsiooniga (hoones tehtud ümberehitused, paigaldatud seaded jne)</w:t>
      </w:r>
      <w:r w:rsidR="00633F0A">
        <w:t>.</w:t>
      </w:r>
    </w:p>
    <w:p w14:paraId="06F5C2D5" w14:textId="77777777" w:rsidR="003B390E" w:rsidRPr="002B6543" w:rsidRDefault="003B390E" w:rsidP="003B390E">
      <w:pPr>
        <w:pStyle w:val="Default"/>
        <w:jc w:val="both"/>
      </w:pPr>
      <w:r w:rsidRPr="002B6543">
        <w:rPr>
          <w:b/>
          <w:bCs/>
        </w:rPr>
        <w:lastRenderedPageBreak/>
        <w:t xml:space="preserve">5. TÖÖDE KIRJELDUS </w:t>
      </w:r>
    </w:p>
    <w:p w14:paraId="1D402871" w14:textId="77777777" w:rsidR="003B390E" w:rsidRPr="002B6543" w:rsidRDefault="003B390E" w:rsidP="003B390E">
      <w:pPr>
        <w:pStyle w:val="Default"/>
        <w:jc w:val="both"/>
      </w:pPr>
      <w:r w:rsidRPr="002B6543">
        <w:rPr>
          <w:b/>
          <w:bCs/>
        </w:rPr>
        <w:t>Järgnev tööde kirjeldus on koostatud eesmärgiga teavitada Töövõtjat töö mahtude ja tingimuste osas, millele Tellija osutab erilist tähelepanu. Järgnev loetelu ei ole täielik. Töömahu määramisel tuleb lähtuda Lähtedokumentatsioonist ja selle lisadest kui tervikust.</w:t>
      </w:r>
    </w:p>
    <w:p w14:paraId="415C4055" w14:textId="77777777" w:rsidR="003B390E" w:rsidRPr="002B6543" w:rsidRDefault="003B390E" w:rsidP="003B390E">
      <w:pPr>
        <w:pStyle w:val="Default"/>
        <w:jc w:val="both"/>
        <w:rPr>
          <w:bCs/>
        </w:rPr>
      </w:pPr>
      <w:r w:rsidRPr="00B71062">
        <w:rPr>
          <w:b/>
        </w:rPr>
        <w:t>5.1.</w:t>
      </w:r>
      <w:r w:rsidRPr="002B6543">
        <w:rPr>
          <w:bCs/>
        </w:rPr>
        <w:t xml:space="preserve"> Üldosa </w:t>
      </w:r>
    </w:p>
    <w:p w14:paraId="0B1CC916" w14:textId="77777777" w:rsidR="003B390E" w:rsidRPr="002B6543" w:rsidRDefault="003B390E" w:rsidP="003B390E">
      <w:pPr>
        <w:pStyle w:val="Default"/>
        <w:jc w:val="both"/>
      </w:pPr>
      <w:r w:rsidRPr="00B71062">
        <w:rPr>
          <w:b/>
          <w:bCs/>
        </w:rPr>
        <w:t>5.1.1.</w:t>
      </w:r>
      <w:r w:rsidRPr="002B6543">
        <w:t xml:space="preserve"> Hankedokumentides kavandatud tööd teostatakse täisvastutusega peatöövõtu meetodil. Vastutus kogu ehitusplatsil toimuva tegevuse ja ohutuse üle lasub Töövõtjal.</w:t>
      </w:r>
    </w:p>
    <w:p w14:paraId="6A5AFA0D" w14:textId="77777777" w:rsidR="003B390E" w:rsidRPr="002B6543" w:rsidRDefault="003B390E" w:rsidP="003B390E">
      <w:pPr>
        <w:pStyle w:val="Default"/>
        <w:jc w:val="both"/>
      </w:pPr>
      <w:r w:rsidRPr="00B71062">
        <w:rPr>
          <w:b/>
          <w:bCs/>
        </w:rPr>
        <w:t>5.1.2.</w:t>
      </w:r>
      <w:r w:rsidRPr="002B6543">
        <w:t xml:space="preserve"> Pakkumuses tuleb arvestada kõikide vajalike tööde teostamisega, mis on vajalikud hankedokumentides ja selle lisades kirjeldatud eesmärgi täitmiseks kuni ehitusobjekti ja hankedokumentides kavandatud tööde täieliku valmimiseni ja üleandmiseni Tellijale. Kõik vajalikud tööd või tooted konstruktsioonide ja süsteemide eesmärgipäraseks tõrgeteta töötamiseks, mis ei ole kajastatud pakkumuses, kuid milleta ei ole võimalik tagada lõppeesmärki, loeb Tellija töövõtu koosseisu, mille eest täiendavalt maksma ei pea;</w:t>
      </w:r>
    </w:p>
    <w:p w14:paraId="3F37B33E" w14:textId="77777777" w:rsidR="003B390E" w:rsidRPr="002B6543" w:rsidRDefault="003B390E" w:rsidP="003B390E">
      <w:pPr>
        <w:pStyle w:val="Default"/>
        <w:jc w:val="both"/>
      </w:pPr>
      <w:r w:rsidRPr="00B71062">
        <w:rPr>
          <w:b/>
          <w:bCs/>
        </w:rPr>
        <w:t>5.1.</w:t>
      </w:r>
      <w:r>
        <w:rPr>
          <w:b/>
          <w:bCs/>
        </w:rPr>
        <w:t>3</w:t>
      </w:r>
      <w:r w:rsidRPr="00B71062">
        <w:rPr>
          <w:b/>
          <w:bCs/>
        </w:rPr>
        <w:t>.</w:t>
      </w:r>
      <w:r w:rsidRPr="002B6543">
        <w:t xml:space="preserve"> Kõik konstruktsioonid ja tehnosüsteemid tuleb ehitada nii, et oleks tagatud juurdepääs (nii igapäevase kui korralise) hoolduse teostamiseks tavapäraste vahenditega.</w:t>
      </w:r>
    </w:p>
    <w:p w14:paraId="56E4284A" w14:textId="77777777" w:rsidR="003B390E" w:rsidRPr="002B6543" w:rsidRDefault="003B390E" w:rsidP="003B390E">
      <w:pPr>
        <w:pStyle w:val="Default"/>
        <w:jc w:val="both"/>
      </w:pPr>
      <w:r w:rsidRPr="00B71062">
        <w:rPr>
          <w:b/>
          <w:bCs/>
        </w:rPr>
        <w:t>5.2.</w:t>
      </w:r>
      <w:r w:rsidRPr="002B6543">
        <w:t xml:space="preserve"> Töövõtu mahtu kuulub:</w:t>
      </w:r>
    </w:p>
    <w:p w14:paraId="09EA85C3" w14:textId="77777777" w:rsidR="003B390E" w:rsidRPr="00B71062" w:rsidRDefault="003B390E" w:rsidP="003B390E">
      <w:pPr>
        <w:pStyle w:val="Default"/>
        <w:jc w:val="both"/>
        <w:rPr>
          <w:b/>
          <w:bCs/>
        </w:rPr>
      </w:pPr>
      <w:r w:rsidRPr="00B71062">
        <w:rPr>
          <w:b/>
          <w:bCs/>
        </w:rPr>
        <w:t>5.2.1. Ettevalmistustööd:</w:t>
      </w:r>
    </w:p>
    <w:p w14:paraId="1317954B" w14:textId="1842186A" w:rsidR="00480320" w:rsidRDefault="00480320" w:rsidP="003B390E">
      <w:pPr>
        <w:pStyle w:val="Default"/>
        <w:numPr>
          <w:ilvl w:val="0"/>
          <w:numId w:val="1"/>
        </w:numPr>
        <w:jc w:val="both"/>
        <w:rPr>
          <w:color w:val="auto"/>
        </w:rPr>
      </w:pPr>
      <w:r>
        <w:rPr>
          <w:color w:val="auto"/>
        </w:rPr>
        <w:t>o</w:t>
      </w:r>
      <w:r w:rsidRPr="00480320">
        <w:rPr>
          <w:color w:val="auto"/>
        </w:rPr>
        <w:t>lemasoleva hoone põhjaliku ülevaatuste ja vajalike mõõdistamiste teostamine</w:t>
      </w:r>
      <w:r w:rsidR="0062018B">
        <w:rPr>
          <w:color w:val="auto"/>
        </w:rPr>
        <w:t>;</w:t>
      </w:r>
    </w:p>
    <w:p w14:paraId="010A1768" w14:textId="05105A2A" w:rsidR="00480320" w:rsidRPr="0062018B" w:rsidRDefault="003B390E" w:rsidP="0062018B">
      <w:pPr>
        <w:pStyle w:val="Default"/>
        <w:numPr>
          <w:ilvl w:val="0"/>
          <w:numId w:val="1"/>
        </w:numPr>
        <w:jc w:val="both"/>
        <w:rPr>
          <w:color w:val="auto"/>
        </w:rPr>
      </w:pPr>
      <w:r w:rsidRPr="002B6543">
        <w:rPr>
          <w:color w:val="auto"/>
        </w:rPr>
        <w:t xml:space="preserve">mööbli </w:t>
      </w:r>
      <w:r w:rsidR="0062018B">
        <w:rPr>
          <w:color w:val="auto"/>
        </w:rPr>
        <w:t xml:space="preserve">ja inventari </w:t>
      </w:r>
      <w:r w:rsidRPr="002B6543">
        <w:rPr>
          <w:color w:val="auto"/>
        </w:rPr>
        <w:t>kolimine ajutisse paika, eelnevalt kokkulepitud kohta maja siseselt</w:t>
      </w:r>
      <w:r>
        <w:rPr>
          <w:color w:val="auto"/>
        </w:rPr>
        <w:t>;</w:t>
      </w:r>
    </w:p>
    <w:p w14:paraId="5CF0E41A" w14:textId="2D81ABAF" w:rsidR="003B390E" w:rsidRPr="002B6543" w:rsidRDefault="003B390E" w:rsidP="003B390E">
      <w:pPr>
        <w:pStyle w:val="Default"/>
        <w:numPr>
          <w:ilvl w:val="0"/>
          <w:numId w:val="1"/>
        </w:numPr>
        <w:jc w:val="both"/>
      </w:pPr>
      <w:r w:rsidRPr="002B6543">
        <w:rPr>
          <w:color w:val="auto"/>
        </w:rPr>
        <w:t xml:space="preserve">ehitustööde lõppedes mööbli </w:t>
      </w:r>
      <w:r w:rsidR="00406ED1">
        <w:rPr>
          <w:color w:val="auto"/>
        </w:rPr>
        <w:t xml:space="preserve">ja inventari </w:t>
      </w:r>
      <w:r w:rsidRPr="002B6543">
        <w:rPr>
          <w:color w:val="auto"/>
        </w:rPr>
        <w:t>tagasi toomine samasse asukohta, töövalmidusse seadmine</w:t>
      </w:r>
      <w:r>
        <w:rPr>
          <w:color w:val="auto"/>
        </w:rPr>
        <w:t>;</w:t>
      </w:r>
    </w:p>
    <w:p w14:paraId="206BA27F" w14:textId="77777777" w:rsidR="003B390E" w:rsidRPr="002B6543" w:rsidRDefault="003B390E" w:rsidP="003B390E">
      <w:pPr>
        <w:pStyle w:val="Default"/>
        <w:numPr>
          <w:ilvl w:val="0"/>
          <w:numId w:val="1"/>
        </w:numPr>
        <w:jc w:val="both"/>
      </w:pPr>
      <w:r w:rsidRPr="002B6543">
        <w:t>vajadusel tööjooniste koostamine</w:t>
      </w:r>
      <w:r>
        <w:t>.</w:t>
      </w:r>
    </w:p>
    <w:p w14:paraId="5C45AEF0" w14:textId="77777777" w:rsidR="003B390E" w:rsidRPr="002B6543" w:rsidRDefault="003B390E" w:rsidP="003B390E">
      <w:pPr>
        <w:pStyle w:val="Default"/>
        <w:jc w:val="both"/>
      </w:pPr>
      <w:r w:rsidRPr="00B71062">
        <w:rPr>
          <w:b/>
          <w:bCs/>
        </w:rPr>
        <w:t>5.2.2</w:t>
      </w:r>
      <w:r>
        <w:t xml:space="preserve">. </w:t>
      </w:r>
      <w:r w:rsidRPr="002B6543">
        <w:rPr>
          <w:b/>
          <w:bCs/>
        </w:rPr>
        <w:t>Ehitustööd</w:t>
      </w:r>
      <w:r w:rsidRPr="002B6543">
        <w:t>:</w:t>
      </w:r>
    </w:p>
    <w:p w14:paraId="6E5CF77E" w14:textId="70A90D23" w:rsidR="003B390E" w:rsidRPr="00406ED1" w:rsidRDefault="00406ED1" w:rsidP="003B390E">
      <w:pPr>
        <w:pStyle w:val="Default"/>
        <w:jc w:val="both"/>
        <w:rPr>
          <w:u w:val="single"/>
        </w:rPr>
      </w:pPr>
      <w:r w:rsidRPr="00406ED1">
        <w:rPr>
          <w:u w:val="single"/>
        </w:rPr>
        <w:t>Valga Saunahoone</w:t>
      </w:r>
    </w:p>
    <w:p w14:paraId="2069D873" w14:textId="7896C730" w:rsidR="00406ED1" w:rsidRDefault="002A4293" w:rsidP="00892723">
      <w:pPr>
        <w:pStyle w:val="Default"/>
        <w:numPr>
          <w:ilvl w:val="0"/>
          <w:numId w:val="3"/>
        </w:numPr>
        <w:jc w:val="both"/>
      </w:pPr>
      <w:r>
        <w:t xml:space="preserve">Vajalikud ümberehitamise tööd saunahoones teostatakse vastavalt </w:t>
      </w:r>
      <w:r w:rsidRPr="00EA1D82">
        <w:t>Osaühing K &amp; M PROJEKTBÜROO koostatud ehitusprojekt</w:t>
      </w:r>
      <w:r>
        <w:t>ile</w:t>
      </w:r>
      <w:r w:rsidRPr="00EA1D82">
        <w:t xml:space="preserve"> „VALGA LINNA SAUN TULEOHUTUSELE REKONSTRUEERIMINE AIA TN 19, VALGA LINN PÕHIPROJEKT“, töö</w:t>
      </w:r>
      <w:r w:rsidR="00EB03D2">
        <w:t>le</w:t>
      </w:r>
      <w:r w:rsidRPr="00EA1D82">
        <w:t xml:space="preserve"> nr 18062</w:t>
      </w:r>
      <w:r w:rsidR="00B1034F">
        <w:t xml:space="preserve"> ning </w:t>
      </w:r>
      <w:r w:rsidR="000A316B">
        <w:t>Päästeameti ettekirjutuse</w:t>
      </w:r>
      <w:r w:rsidR="00837207">
        <w:t xml:space="preserve"> punktidele nr 2, 3 ja 4. Ettekirjutuses nr 1 punktis märgitu</w:t>
      </w:r>
      <w:r w:rsidR="00396068">
        <w:t>d nõue automaatse tulekahjusignalisatsiooni paigaldamise</w:t>
      </w:r>
      <w:r w:rsidR="00EB03D2">
        <w:t xml:space="preserve"> kohta </w:t>
      </w:r>
      <w:r w:rsidR="00396068">
        <w:t>on saunahoones täidetud.</w:t>
      </w:r>
    </w:p>
    <w:p w14:paraId="4B6463C3" w14:textId="111D1BF7" w:rsidR="002D7923" w:rsidRPr="00E27BC3" w:rsidRDefault="00B87264" w:rsidP="003B390E">
      <w:pPr>
        <w:pStyle w:val="Default"/>
        <w:jc w:val="both"/>
        <w:rPr>
          <w:u w:val="single"/>
        </w:rPr>
      </w:pPr>
      <w:r w:rsidRPr="00E27BC3">
        <w:rPr>
          <w:u w:val="single"/>
        </w:rPr>
        <w:t>Valga</w:t>
      </w:r>
      <w:r w:rsidR="00E27BC3" w:rsidRPr="00E27BC3">
        <w:rPr>
          <w:u w:val="single"/>
        </w:rPr>
        <w:t xml:space="preserve"> Staadionihoone</w:t>
      </w:r>
    </w:p>
    <w:p w14:paraId="24C68F80" w14:textId="6EA75681" w:rsidR="00E27BC3" w:rsidRDefault="00DB37D7" w:rsidP="003923B3">
      <w:pPr>
        <w:pStyle w:val="Default"/>
        <w:numPr>
          <w:ilvl w:val="0"/>
          <w:numId w:val="3"/>
        </w:numPr>
        <w:jc w:val="both"/>
      </w:pPr>
      <w:r>
        <w:t>T</w:t>
      </w:r>
      <w:r w:rsidR="00B859F7">
        <w:t>uletõkkesektsioonide</w:t>
      </w:r>
      <w:r>
        <w:t xml:space="preserve"> moodustami</w:t>
      </w:r>
      <w:r w:rsidR="009F0CEA">
        <w:t xml:space="preserve">sel </w:t>
      </w:r>
      <w:r w:rsidR="008B19F0">
        <w:t xml:space="preserve">evakuatsioonitee </w:t>
      </w:r>
      <w:r w:rsidR="009F0CEA">
        <w:t>e</w:t>
      </w:r>
      <w:r w:rsidR="00B67908">
        <w:t xml:space="preserve">raldada </w:t>
      </w:r>
      <w:r w:rsidR="006B632E">
        <w:t>ülejäänud</w:t>
      </w:r>
      <w:r w:rsidR="00E90770">
        <w:t xml:space="preserve"> koridorist </w:t>
      </w:r>
      <w:r w:rsidR="003923B3">
        <w:t>EI60 seinaga</w:t>
      </w:r>
      <w:r w:rsidR="00291614">
        <w:t xml:space="preserve"> ja paigaldada tuletõkkeuksed</w:t>
      </w:r>
      <w:r w:rsidR="00AE4DE0">
        <w:t>, kokku 8 tuletõkkeust. Trepikoda peab suunduma otse välja.</w:t>
      </w:r>
    </w:p>
    <w:p w14:paraId="6B16A39B" w14:textId="3B4872C5" w:rsidR="009F0CEA" w:rsidRDefault="00E0533F" w:rsidP="00B859F7">
      <w:pPr>
        <w:pStyle w:val="Default"/>
        <w:numPr>
          <w:ilvl w:val="0"/>
          <w:numId w:val="3"/>
        </w:numPr>
        <w:jc w:val="both"/>
      </w:pPr>
      <w:r>
        <w:t>I korruse</w:t>
      </w:r>
      <w:r w:rsidR="00B97BBF">
        <w:t xml:space="preserve"> ruumidesse nõuetekohase evakuatsioonipääsu ehitamiseks </w:t>
      </w:r>
      <w:r w:rsidR="00AE4DE0">
        <w:t>on vaja ühes riietusruumis olemasoleva akna asemele ehitada ukse ava ning paigaldada uks (mõõdud 900x2100mm).</w:t>
      </w:r>
    </w:p>
    <w:p w14:paraId="13FD8BB1" w14:textId="77777777" w:rsidR="00A2272B" w:rsidRDefault="00A2272B" w:rsidP="00A2272B">
      <w:pPr>
        <w:pStyle w:val="Default"/>
        <w:numPr>
          <w:ilvl w:val="0"/>
          <w:numId w:val="3"/>
        </w:numPr>
        <w:jc w:val="both"/>
      </w:pPr>
      <w:r>
        <w:t>Puuduste likvideerimiseks on vajalik paigaldada staadionihoone korruste vahelises trepikojas 8 tuletõkkeust ning rajada 1. korruse duširuumi poolsesse välisseina evakuatsiooni uks ja jõusaali poolsesse külge evakuatsiooniava mitte väiksemate mõõtmetega, kui 50x60 cm.</w:t>
      </w:r>
    </w:p>
    <w:p w14:paraId="628E7095" w14:textId="3A85CDF9" w:rsidR="00A2272B" w:rsidRDefault="00A2272B" w:rsidP="00A2272B">
      <w:pPr>
        <w:pStyle w:val="Default"/>
        <w:numPr>
          <w:ilvl w:val="0"/>
          <w:numId w:val="3"/>
        </w:numPr>
        <w:jc w:val="both"/>
      </w:pPr>
      <w:r>
        <w:t>Selleks vajalikud ehitustööd ja vahendid:</w:t>
      </w:r>
    </w:p>
    <w:p w14:paraId="0D81F281" w14:textId="3A3B9D9A" w:rsidR="00A2272B" w:rsidRDefault="00A2272B" w:rsidP="00A2272B">
      <w:pPr>
        <w:pStyle w:val="Default"/>
        <w:numPr>
          <w:ilvl w:val="0"/>
          <w:numId w:val="3"/>
        </w:numPr>
        <w:jc w:val="both"/>
      </w:pPr>
      <w:r>
        <w:t>7 sertifitseeritud tuletõkkeust laiusega 120 cm</w:t>
      </w:r>
      <w:r>
        <w:t xml:space="preserve"> koos paigaldamisega</w:t>
      </w:r>
      <w:r>
        <w:t>.</w:t>
      </w:r>
    </w:p>
    <w:p w14:paraId="4D40ECCB" w14:textId="1C19F61D" w:rsidR="00A2272B" w:rsidRDefault="00A2272B" w:rsidP="00A2272B">
      <w:pPr>
        <w:pStyle w:val="Default"/>
        <w:numPr>
          <w:ilvl w:val="0"/>
          <w:numId w:val="3"/>
        </w:numPr>
        <w:jc w:val="both"/>
      </w:pPr>
      <w:r>
        <w:t>1 sertifitseeritud tuletõkkeuks inventari transportimiseks laiusega 140 cm</w:t>
      </w:r>
      <w:r>
        <w:t xml:space="preserve"> koos paigaldamisega</w:t>
      </w:r>
      <w:r>
        <w:t>.</w:t>
      </w:r>
    </w:p>
    <w:p w14:paraId="4EC90ED9" w14:textId="77777777" w:rsidR="00A2272B" w:rsidRDefault="00A2272B" w:rsidP="00A2272B">
      <w:pPr>
        <w:pStyle w:val="Default"/>
        <w:numPr>
          <w:ilvl w:val="0"/>
          <w:numId w:val="3"/>
        </w:numPr>
        <w:jc w:val="both"/>
      </w:pPr>
      <w:r>
        <w:t>Välisuks laiusega 120 cm 1. korruse duširuumi evakuatsiooni pääsuks.</w:t>
      </w:r>
    </w:p>
    <w:p w14:paraId="736BC04B" w14:textId="1D2C5E97" w:rsidR="00A2272B" w:rsidRDefault="00A2272B" w:rsidP="00A2272B">
      <w:pPr>
        <w:pStyle w:val="Default"/>
        <w:numPr>
          <w:ilvl w:val="0"/>
          <w:numId w:val="3"/>
        </w:numPr>
        <w:jc w:val="both"/>
      </w:pPr>
      <w:r>
        <w:t>Külgsuunas avatav aken/varuväljapääs 1. korruse jõusaali.</w:t>
      </w:r>
    </w:p>
    <w:p w14:paraId="07BCE76C" w14:textId="77777777" w:rsidR="00A2272B" w:rsidRDefault="00A2272B" w:rsidP="00A2272B">
      <w:pPr>
        <w:pStyle w:val="Default"/>
        <w:numPr>
          <w:ilvl w:val="0"/>
          <w:numId w:val="3"/>
        </w:numPr>
        <w:jc w:val="both"/>
      </w:pPr>
      <w:r>
        <w:t>Ukseava ja varuväljapääsu ava ehitamine hoone välisseina ning neile ukse ja akna paigaldamine.</w:t>
      </w:r>
    </w:p>
    <w:p w14:paraId="523BE10A" w14:textId="77777777" w:rsidR="00A2272B" w:rsidRDefault="00A2272B" w:rsidP="00A2272B">
      <w:pPr>
        <w:pStyle w:val="Default"/>
        <w:ind w:left="360"/>
        <w:jc w:val="both"/>
      </w:pPr>
    </w:p>
    <w:p w14:paraId="1D000AAB" w14:textId="54A1C552" w:rsidR="00B1034F" w:rsidRDefault="002076E5" w:rsidP="003B390E">
      <w:pPr>
        <w:pStyle w:val="Default"/>
        <w:jc w:val="both"/>
        <w:rPr>
          <w:u w:val="single"/>
        </w:rPr>
      </w:pPr>
      <w:r w:rsidRPr="002076E5">
        <w:rPr>
          <w:u w:val="single"/>
        </w:rPr>
        <w:t>Lasteaed Walko</w:t>
      </w:r>
    </w:p>
    <w:p w14:paraId="5D1BBD9E" w14:textId="7445F73D" w:rsidR="005216FA" w:rsidRPr="00C174EE" w:rsidRDefault="005216FA" w:rsidP="005216FA">
      <w:pPr>
        <w:pStyle w:val="Default"/>
        <w:numPr>
          <w:ilvl w:val="0"/>
          <w:numId w:val="4"/>
        </w:numPr>
        <w:jc w:val="both"/>
        <w:rPr>
          <w:u w:val="single"/>
        </w:rPr>
      </w:pPr>
      <w:r>
        <w:t>II korrusel</w:t>
      </w:r>
      <w:r w:rsidR="00294E28">
        <w:t xml:space="preserve"> rühmaruumidesse rajada nõuetekoha</w:t>
      </w:r>
      <w:r w:rsidR="00AE4DE0">
        <w:t xml:space="preserve">sed </w:t>
      </w:r>
      <w:r w:rsidR="00294E28">
        <w:t>evakuatsiooni</w:t>
      </w:r>
      <w:r w:rsidR="00D95DDC">
        <w:t>pääs</w:t>
      </w:r>
      <w:r w:rsidR="00AE4DE0">
        <w:t>ud</w:t>
      </w:r>
      <w:r w:rsidR="00D95DDC">
        <w:t>, milleks on vaja</w:t>
      </w:r>
      <w:r w:rsidR="001A6B52">
        <w:t xml:space="preserve"> ehitada </w:t>
      </w:r>
      <w:r w:rsidR="00AE4DE0">
        <w:t>kaks ukseava ning paigaldada kaks helikindlat ust (</w:t>
      </w:r>
      <w:r w:rsidR="009B126E">
        <w:t xml:space="preserve">2 tk, </w:t>
      </w:r>
      <w:r w:rsidR="00AE4DE0">
        <w:t>mõõdud 900x2100mm), mis on mõlemalt poolt varustatud evakuatsiooni valgustiga (4 tk). Ukseava tehakse teise korruse ruumide nr 150 ja 158 ning 148 ja 141 vaheseina. Lisatud joonis, kus on näidatud evakuatsioonitee ning ehitatavad ukseavad, kuhu paigaldatakse helikindlad uksed.</w:t>
      </w:r>
    </w:p>
    <w:p w14:paraId="796C8DBB" w14:textId="1A9299B0" w:rsidR="00C174EE" w:rsidRPr="00FC4EAD" w:rsidRDefault="00C174EE" w:rsidP="00C174EE">
      <w:pPr>
        <w:pStyle w:val="Default"/>
        <w:jc w:val="both"/>
        <w:rPr>
          <w:u w:val="single"/>
        </w:rPr>
      </w:pPr>
      <w:r w:rsidRPr="00FC4EAD">
        <w:rPr>
          <w:u w:val="single"/>
        </w:rPr>
        <w:t>Lasteaed Pääsuke</w:t>
      </w:r>
    </w:p>
    <w:p w14:paraId="051EA7AB" w14:textId="4E70D069" w:rsidR="000B3FAD" w:rsidRDefault="000B3FAD" w:rsidP="000B3FAD">
      <w:pPr>
        <w:pStyle w:val="Default"/>
        <w:numPr>
          <w:ilvl w:val="0"/>
          <w:numId w:val="4"/>
        </w:numPr>
        <w:jc w:val="both"/>
      </w:pPr>
      <w:r>
        <w:t xml:space="preserve">Paigaldada hoone kõikidesse ruumidesse </w:t>
      </w:r>
      <w:r w:rsidR="007C28FE">
        <w:t xml:space="preserve">nõuetekohane </w:t>
      </w:r>
      <w:r>
        <w:t>automaat</w:t>
      </w:r>
      <w:r w:rsidR="004F6659">
        <w:t>n</w:t>
      </w:r>
      <w:r>
        <w:t>e tulekahjusignalisatsioonisüstee</w:t>
      </w:r>
      <w:r w:rsidR="00FC4EAD">
        <w:t>m (ATS)</w:t>
      </w:r>
      <w:r w:rsidR="00DF2A37">
        <w:t>;</w:t>
      </w:r>
    </w:p>
    <w:p w14:paraId="58F83438" w14:textId="3B511118" w:rsidR="00DF2A37" w:rsidRDefault="000A6312" w:rsidP="000B3FAD">
      <w:pPr>
        <w:pStyle w:val="Default"/>
        <w:numPr>
          <w:ilvl w:val="0"/>
          <w:numId w:val="4"/>
        </w:numPr>
        <w:jc w:val="both"/>
      </w:pPr>
      <w:r>
        <w:t xml:space="preserve">ATS </w:t>
      </w:r>
      <w:proofErr w:type="spellStart"/>
      <w:r>
        <w:t>keskseadme</w:t>
      </w:r>
      <w:proofErr w:type="spellEnd"/>
      <w:r>
        <w:t xml:space="preserve"> juures olevate paiknemisskeemide vastavusse </w:t>
      </w:r>
      <w:r w:rsidR="009B126E">
        <w:t>v</w:t>
      </w:r>
      <w:r>
        <w:t>iimine hoones olemasoleva olukorraga.</w:t>
      </w:r>
    </w:p>
    <w:p w14:paraId="7763F400" w14:textId="00A34FEF" w:rsidR="009B126E" w:rsidRPr="00C174EE" w:rsidRDefault="009B126E" w:rsidP="009B126E">
      <w:pPr>
        <w:pStyle w:val="Default"/>
        <w:numPr>
          <w:ilvl w:val="0"/>
          <w:numId w:val="4"/>
        </w:numPr>
        <w:jc w:val="both"/>
        <w:rPr>
          <w:u w:val="single"/>
        </w:rPr>
      </w:pPr>
      <w:r>
        <w:t xml:space="preserve">II korrusel rühmaruumidesse rajada nõuetekohased evakuatsioonipääsud, milleks on vaja ehitada kaks ukseava ning paigaldada kaks helikindlat ust (2 tk, mõõdud 900x2100mm), mis on mõlemalt poolt varustatud evakuatsiooni valgustiga (4 tk). Ukseava tehakse teise korruse ruumide nr </w:t>
      </w:r>
      <w:r w:rsidR="00542C0D">
        <w:t>A203 ja A204</w:t>
      </w:r>
      <w:r w:rsidR="0020340C">
        <w:t xml:space="preserve"> </w:t>
      </w:r>
      <w:r>
        <w:t xml:space="preserve">ning </w:t>
      </w:r>
      <w:r w:rsidR="0020340C">
        <w:t>A20</w:t>
      </w:r>
      <w:r w:rsidR="00AC538A">
        <w:t>2 ja A203</w:t>
      </w:r>
      <w:r w:rsidR="0020340C">
        <w:t xml:space="preserve"> </w:t>
      </w:r>
      <w:r>
        <w:t>vaheseina. Lisatud joonis, kus on näidatud evakuatsioonitee ning ehitatavad ukseavad, kuhu paigaldatakse helikindlad uksed.</w:t>
      </w:r>
    </w:p>
    <w:p w14:paraId="3ECEAAE2" w14:textId="77777777" w:rsidR="003B390E" w:rsidRPr="002B6543" w:rsidRDefault="003B390E" w:rsidP="003B390E">
      <w:pPr>
        <w:pStyle w:val="Default"/>
        <w:jc w:val="both"/>
        <w:rPr>
          <w:color w:val="auto"/>
        </w:rPr>
      </w:pPr>
    </w:p>
    <w:p w14:paraId="197E8508" w14:textId="77777777" w:rsidR="003B390E" w:rsidRPr="002B6543" w:rsidRDefault="003B390E" w:rsidP="003B390E">
      <w:pPr>
        <w:pStyle w:val="Default"/>
        <w:jc w:val="both"/>
        <w:rPr>
          <w:color w:val="auto"/>
        </w:rPr>
      </w:pPr>
      <w:r w:rsidRPr="002B6543">
        <w:rPr>
          <w:b/>
          <w:bCs/>
          <w:color w:val="auto"/>
        </w:rPr>
        <w:t xml:space="preserve">6. MUUD KAASNEVAD TÖÖD/TOIMINGUD JA KULUD </w:t>
      </w:r>
      <w:bookmarkStart w:id="2" w:name="_GoBack"/>
      <w:bookmarkEnd w:id="2"/>
    </w:p>
    <w:p w14:paraId="25C25116" w14:textId="77777777" w:rsidR="003B390E" w:rsidRPr="002B6543" w:rsidRDefault="003B390E" w:rsidP="003B390E">
      <w:pPr>
        <w:pStyle w:val="Default"/>
        <w:jc w:val="both"/>
        <w:rPr>
          <w:color w:val="auto"/>
        </w:rPr>
      </w:pPr>
      <w:r w:rsidRPr="002B6543">
        <w:rPr>
          <w:color w:val="auto"/>
        </w:rPr>
        <w:t>6.1. Töövõtja fikseerib ehituseelse olukorra (fotod) .</w:t>
      </w:r>
    </w:p>
    <w:p w14:paraId="2AAD6FEB" w14:textId="77777777" w:rsidR="003B390E" w:rsidRPr="002B6543" w:rsidRDefault="003B390E" w:rsidP="003B390E">
      <w:pPr>
        <w:pStyle w:val="Default"/>
        <w:jc w:val="both"/>
        <w:rPr>
          <w:color w:val="auto"/>
        </w:rPr>
      </w:pPr>
      <w:r w:rsidRPr="002B6543">
        <w:rPr>
          <w:color w:val="auto"/>
        </w:rPr>
        <w:t xml:space="preserve">6.2. Õigusaktidest tulenevad kohustused, sh: </w:t>
      </w:r>
    </w:p>
    <w:p w14:paraId="5AAB4351" w14:textId="77777777" w:rsidR="003B390E" w:rsidRPr="002B6543" w:rsidRDefault="003B390E" w:rsidP="003B390E">
      <w:pPr>
        <w:pStyle w:val="Default"/>
        <w:jc w:val="both"/>
        <w:rPr>
          <w:color w:val="auto"/>
        </w:rPr>
      </w:pPr>
      <w:r w:rsidRPr="002B6543">
        <w:rPr>
          <w:color w:val="auto"/>
        </w:rPr>
        <w:t xml:space="preserve">6.2.1. </w:t>
      </w:r>
      <w:r>
        <w:rPr>
          <w:color w:val="auto"/>
        </w:rPr>
        <w:t>e</w:t>
      </w:r>
      <w:r w:rsidRPr="002B6543">
        <w:rPr>
          <w:color w:val="auto"/>
        </w:rPr>
        <w:t>hituse tehnilise dokumentatsiooni pidamine</w:t>
      </w:r>
      <w:r>
        <w:rPr>
          <w:color w:val="auto"/>
        </w:rPr>
        <w:t>.</w:t>
      </w:r>
    </w:p>
    <w:p w14:paraId="7742560F" w14:textId="77777777" w:rsidR="003B390E" w:rsidRPr="002B6543" w:rsidRDefault="003B390E" w:rsidP="003B390E">
      <w:pPr>
        <w:pStyle w:val="Default"/>
        <w:jc w:val="both"/>
        <w:rPr>
          <w:color w:val="auto"/>
        </w:rPr>
      </w:pPr>
      <w:r w:rsidRPr="002B6543">
        <w:rPr>
          <w:color w:val="auto"/>
        </w:rPr>
        <w:t>6.3. Ehitusplatsi (</w:t>
      </w:r>
      <w:proofErr w:type="spellStart"/>
      <w:r w:rsidRPr="002B6543">
        <w:rPr>
          <w:color w:val="auto"/>
        </w:rPr>
        <w:t>töömaa</w:t>
      </w:r>
      <w:proofErr w:type="spellEnd"/>
      <w:r w:rsidRPr="002B6543">
        <w:rPr>
          <w:color w:val="auto"/>
        </w:rPr>
        <w:t xml:space="preserve">) korraldamine tööde läbiviimiseks: </w:t>
      </w:r>
    </w:p>
    <w:p w14:paraId="46EC8345" w14:textId="77777777" w:rsidR="003B390E" w:rsidRPr="002B6543" w:rsidRDefault="003B390E" w:rsidP="003B390E">
      <w:pPr>
        <w:pStyle w:val="Default"/>
        <w:jc w:val="both"/>
        <w:rPr>
          <w:color w:val="auto"/>
        </w:rPr>
      </w:pPr>
      <w:r w:rsidRPr="002B6543">
        <w:rPr>
          <w:color w:val="auto"/>
        </w:rPr>
        <w:t xml:space="preserve">6.3.1. </w:t>
      </w:r>
      <w:r>
        <w:rPr>
          <w:color w:val="auto"/>
        </w:rPr>
        <w:t>p</w:t>
      </w:r>
      <w:r w:rsidRPr="002B6543">
        <w:rPr>
          <w:color w:val="auto"/>
        </w:rPr>
        <w:t>rahi ja jäätmete ära</w:t>
      </w:r>
      <w:r>
        <w:rPr>
          <w:color w:val="auto"/>
        </w:rPr>
        <w:t xml:space="preserve"> </w:t>
      </w:r>
      <w:r w:rsidRPr="002B6543">
        <w:rPr>
          <w:color w:val="auto"/>
        </w:rPr>
        <w:t>vedu, sealhulgas tuleb arvestada ka sellise prahi ära</w:t>
      </w:r>
      <w:r>
        <w:rPr>
          <w:color w:val="auto"/>
        </w:rPr>
        <w:t xml:space="preserve"> </w:t>
      </w:r>
      <w:r w:rsidRPr="002B6543">
        <w:rPr>
          <w:color w:val="auto"/>
        </w:rPr>
        <w:t>veoga, mis on jäetud ehitusobjektile utiliseerimiseks</w:t>
      </w:r>
      <w:r>
        <w:rPr>
          <w:color w:val="auto"/>
        </w:rPr>
        <w:t>.</w:t>
      </w:r>
    </w:p>
    <w:p w14:paraId="7A74D7C9" w14:textId="77777777" w:rsidR="003B390E" w:rsidRPr="002B6543" w:rsidRDefault="003B390E" w:rsidP="003B390E">
      <w:pPr>
        <w:pStyle w:val="Default"/>
        <w:jc w:val="both"/>
        <w:rPr>
          <w:color w:val="auto"/>
        </w:rPr>
      </w:pPr>
      <w:r w:rsidRPr="002B6543">
        <w:rPr>
          <w:color w:val="auto"/>
        </w:rPr>
        <w:t>6.4. Töömaal tolmu leviku tõkestamine toimub selle kokku kogumise teel</w:t>
      </w:r>
      <w:r>
        <w:rPr>
          <w:color w:val="auto"/>
        </w:rPr>
        <w:t>.</w:t>
      </w:r>
    </w:p>
    <w:p w14:paraId="6F874589" w14:textId="77777777" w:rsidR="003B390E" w:rsidRPr="002B6543" w:rsidRDefault="003B390E" w:rsidP="003B390E">
      <w:pPr>
        <w:pStyle w:val="Default"/>
        <w:jc w:val="both"/>
        <w:rPr>
          <w:color w:val="auto"/>
        </w:rPr>
      </w:pPr>
      <w:r w:rsidRPr="002B6543">
        <w:rPr>
          <w:color w:val="auto"/>
        </w:rPr>
        <w:t>6.5. Vajalike tagatiste (garantiikirjad) esitamine</w:t>
      </w:r>
      <w:r>
        <w:rPr>
          <w:color w:val="auto"/>
        </w:rPr>
        <w:t>.</w:t>
      </w:r>
    </w:p>
    <w:p w14:paraId="33837B00" w14:textId="77777777" w:rsidR="003B390E" w:rsidRPr="002B6543" w:rsidRDefault="003B390E" w:rsidP="003B390E">
      <w:pPr>
        <w:pStyle w:val="Default"/>
        <w:jc w:val="both"/>
        <w:rPr>
          <w:color w:val="auto"/>
        </w:rPr>
      </w:pPr>
      <w:r w:rsidRPr="002B6543">
        <w:rPr>
          <w:color w:val="auto"/>
        </w:rPr>
        <w:t>6.6. Nõutud garantiid on loetletud hankedokumentidele lisatud töövõtulepingus</w:t>
      </w:r>
      <w:r>
        <w:rPr>
          <w:color w:val="auto"/>
        </w:rPr>
        <w:t>.</w:t>
      </w:r>
    </w:p>
    <w:p w14:paraId="20DBE8FC" w14:textId="623689BC" w:rsidR="003B390E" w:rsidRPr="000D0F69" w:rsidRDefault="003B390E" w:rsidP="003B390E">
      <w:pPr>
        <w:pStyle w:val="Default"/>
        <w:jc w:val="both"/>
        <w:rPr>
          <w:color w:val="auto"/>
        </w:rPr>
      </w:pPr>
      <w:r w:rsidRPr="000D0F69">
        <w:rPr>
          <w:color w:val="auto"/>
        </w:rPr>
        <w:t>7.</w:t>
      </w:r>
      <w:r w:rsidR="00FF1E20">
        <w:rPr>
          <w:color w:val="auto"/>
        </w:rPr>
        <w:t xml:space="preserve">1. </w:t>
      </w:r>
      <w:r w:rsidRPr="000D0F69">
        <w:rPr>
          <w:color w:val="auto"/>
        </w:rPr>
        <w:t xml:space="preserve">Lõppkoristus </w:t>
      </w:r>
    </w:p>
    <w:p w14:paraId="2F85D940" w14:textId="77777777" w:rsidR="003B390E" w:rsidRPr="002B6543" w:rsidRDefault="003B390E" w:rsidP="003B390E">
      <w:pPr>
        <w:pStyle w:val="Default"/>
        <w:jc w:val="both"/>
        <w:rPr>
          <w:color w:val="auto"/>
        </w:rPr>
      </w:pPr>
      <w:r w:rsidRPr="000D0F69">
        <w:rPr>
          <w:color w:val="auto"/>
        </w:rPr>
        <w:t>Ehitusjärgne süvakoristus</w:t>
      </w:r>
      <w:r w:rsidRPr="002B6543">
        <w:rPr>
          <w:color w:val="auto"/>
        </w:rPr>
        <w:t xml:space="preserve"> tagamaks ehitustolmu täieliku kõrvaldamise ka varjatud kohtades nagu kütteradiaatorid, liistude pealsed jne. </w:t>
      </w:r>
    </w:p>
    <w:p w14:paraId="3CEC2D97" w14:textId="756D381E" w:rsidR="003B390E" w:rsidRDefault="003B390E" w:rsidP="003B390E">
      <w:pPr>
        <w:pStyle w:val="Default"/>
        <w:jc w:val="both"/>
        <w:rPr>
          <w:color w:val="auto"/>
        </w:rPr>
      </w:pPr>
    </w:p>
    <w:p w14:paraId="257BBC56" w14:textId="77777777" w:rsidR="007C1D5B" w:rsidRPr="00150BB2" w:rsidRDefault="007C1D5B" w:rsidP="007C1D5B">
      <w:pPr>
        <w:suppressAutoHyphens/>
        <w:spacing w:after="0" w:line="240" w:lineRule="auto"/>
        <w:jc w:val="both"/>
        <w:rPr>
          <w:b/>
          <w:bCs/>
        </w:rPr>
      </w:pPr>
      <w:r>
        <w:rPr>
          <w:b/>
          <w:bCs/>
        </w:rPr>
        <w:t>7</w:t>
      </w:r>
      <w:r w:rsidRPr="00150BB2">
        <w:rPr>
          <w:b/>
          <w:bCs/>
        </w:rPr>
        <w:t>. NÕUDED HINNAPAKKUMISE VOMISTAMISELE JA MUUD TINGIMUSED</w:t>
      </w:r>
    </w:p>
    <w:p w14:paraId="16F4F501" w14:textId="5E142D39" w:rsidR="007C1D5B" w:rsidRPr="00150BB2" w:rsidRDefault="007C1D5B" w:rsidP="007C1D5B">
      <w:pPr>
        <w:pStyle w:val="Normaallaadveeb"/>
        <w:shd w:val="clear" w:color="auto" w:fill="FFFFFF"/>
        <w:spacing w:before="0" w:beforeAutospacing="0" w:after="0" w:afterAutospacing="0"/>
        <w:jc w:val="both"/>
        <w:rPr>
          <w:rStyle w:val="Tugev"/>
          <w:rFonts w:eastAsiaTheme="majorEastAsia"/>
          <w:b w:val="0"/>
          <w:bCs w:val="0"/>
        </w:rPr>
      </w:pPr>
      <w:r>
        <w:rPr>
          <w:b/>
          <w:bCs/>
        </w:rPr>
        <w:t>7</w:t>
      </w:r>
      <w:r w:rsidRPr="00150BB2">
        <w:rPr>
          <w:b/>
          <w:bCs/>
        </w:rPr>
        <w:t>.1</w:t>
      </w:r>
      <w:r w:rsidRPr="00150BB2">
        <w:t>. Lepingu teostamise tähtaeg:</w:t>
      </w:r>
      <w:r w:rsidR="00A2272B">
        <w:rPr>
          <w:rStyle w:val="Tugev"/>
          <w:rFonts w:eastAsiaTheme="majorEastAsia"/>
        </w:rPr>
        <w:t xml:space="preserve"> kolm kuud peale lepingu allkirjastamist osapoolte poolt</w:t>
      </w:r>
      <w:r w:rsidRPr="00150BB2">
        <w:rPr>
          <w:rStyle w:val="Tugev"/>
          <w:rFonts w:eastAsiaTheme="majorEastAsia"/>
        </w:rPr>
        <w:t>.</w:t>
      </w:r>
    </w:p>
    <w:p w14:paraId="4E67DEF6"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.2.</w:t>
      </w:r>
      <w:r w:rsidRPr="00150BB2">
        <w:t xml:space="preserve"> Hinnapakkumine vormistada asutusele </w:t>
      </w:r>
      <w:r w:rsidRPr="00150BB2">
        <w:rPr>
          <w:rStyle w:val="Tugev"/>
          <w:rFonts w:eastAsiaTheme="majorEastAsia"/>
        </w:rPr>
        <w:t>Valga Vallavalitsus.</w:t>
      </w:r>
    </w:p>
    <w:p w14:paraId="01E154AB"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.3</w:t>
      </w:r>
      <w:r w:rsidRPr="00150BB2">
        <w:t>. Hinnapakkumise maksumuse kalkuleerimisel peab pakkuja arvestama, et maksumus hõlmab kõiki hankelepingu nõuetekohaseks vajalikke töid, teenuseid, tegevusi ja toiminguid k.a neid, mida ei ole alusdokumentides kirjeldatud, kuid mis on lepingu eesmärki arvestades tavapäraselt vajalikud nõuetekohase tulemuse saavutamiseks.</w:t>
      </w:r>
    </w:p>
    <w:p w14:paraId="3C79DAAB"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.4.</w:t>
      </w:r>
      <w:r w:rsidRPr="00150BB2">
        <w:t xml:space="preserve"> Eduka hinnapakkumise valikul arvestab hankija ainult hinnakriteeriumit. Edukaks tunnistatakse madalaima hinnaga hinnapakkumine.</w:t>
      </w:r>
    </w:p>
    <w:p w14:paraId="29C6B4F5"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.5.</w:t>
      </w:r>
      <w:r w:rsidRPr="00150BB2">
        <w:t xml:space="preserve"> Lõpphind peab sisaldama hinda koos käibemaksuga.</w:t>
      </w:r>
    </w:p>
    <w:p w14:paraId="4718D586"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.6.</w:t>
      </w:r>
      <w:r w:rsidRPr="00150BB2">
        <w:t xml:space="preserve"> Hankija võib pidada pakkujatega läbirääkimisi hinna vähendamise eesmärgil.</w:t>
      </w:r>
    </w:p>
    <w:p w14:paraId="1EC44A33"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.7.</w:t>
      </w:r>
      <w:r w:rsidRPr="00150BB2">
        <w:t xml:space="preserve"> Hankijal on õigus kõik pakkumused tagasi lükata, kui need ületavad hankija rahalised võimalused.</w:t>
      </w:r>
    </w:p>
    <w:p w14:paraId="6B5F5C2B" w14:textId="77777777" w:rsidR="007C1D5B" w:rsidRPr="00150BB2" w:rsidRDefault="007C1D5B" w:rsidP="007C1D5B">
      <w:pPr>
        <w:pStyle w:val="Normaallaadveeb"/>
        <w:shd w:val="clear" w:color="auto" w:fill="FFFFFF"/>
        <w:spacing w:before="0" w:beforeAutospacing="0" w:after="0" w:afterAutospacing="0"/>
        <w:jc w:val="both"/>
        <w:rPr>
          <w:lang w:eastAsia="ar-SA"/>
        </w:rPr>
      </w:pPr>
      <w:r>
        <w:rPr>
          <w:b/>
          <w:bCs/>
          <w:lang w:eastAsia="ar-SA"/>
        </w:rPr>
        <w:t>7</w:t>
      </w:r>
      <w:r w:rsidRPr="00150BB2">
        <w:rPr>
          <w:b/>
          <w:bCs/>
          <w:lang w:eastAsia="ar-SA"/>
        </w:rPr>
        <w:t>.8.</w:t>
      </w:r>
      <w:r w:rsidRPr="00150BB2">
        <w:rPr>
          <w:lang w:eastAsia="ar-SA"/>
        </w:rPr>
        <w:t xml:space="preserve"> Pakkumus on jõus 60 päeva alates pakkumuste esitamise tähtpäevast.</w:t>
      </w:r>
    </w:p>
    <w:p w14:paraId="445FCF10" w14:textId="77777777" w:rsidR="007C1D5B" w:rsidRPr="00150BB2" w:rsidRDefault="007C1D5B" w:rsidP="007C1D5B">
      <w:pPr>
        <w:pStyle w:val="Normaallaadveeb"/>
        <w:shd w:val="clear" w:color="auto" w:fill="FFFFFF"/>
        <w:spacing w:before="0" w:beforeAutospacing="0" w:after="0" w:afterAutospacing="0"/>
        <w:jc w:val="both"/>
      </w:pPr>
      <w:r>
        <w:rPr>
          <w:b/>
          <w:bCs/>
          <w:lang w:eastAsia="ar-SA"/>
        </w:rPr>
        <w:t>7</w:t>
      </w:r>
      <w:r w:rsidRPr="00150BB2">
        <w:rPr>
          <w:b/>
          <w:bCs/>
          <w:lang w:eastAsia="ar-SA"/>
        </w:rPr>
        <w:t>.9.</w:t>
      </w:r>
      <w:r w:rsidRPr="00150BB2">
        <w:rPr>
          <w:lang w:eastAsia="ar-SA"/>
        </w:rPr>
        <w:t xml:space="preserve"> </w:t>
      </w:r>
      <w:r w:rsidRPr="00150BB2">
        <w:t>Hankija jätab endale õiguse tellida pakkumuses küsitud artikleid osaliselt.</w:t>
      </w:r>
    </w:p>
    <w:p w14:paraId="2A9772F4" w14:textId="783298C1" w:rsidR="007C1D5B" w:rsidRPr="00150BB2" w:rsidRDefault="007C1D5B" w:rsidP="007C1D5B">
      <w:pPr>
        <w:pStyle w:val="Normaallaadveeb"/>
        <w:shd w:val="clear" w:color="auto" w:fill="FFFFFF"/>
        <w:spacing w:before="0" w:beforeAutospacing="0" w:after="0" w:afterAutospacing="0"/>
        <w:jc w:val="both"/>
      </w:pPr>
      <w:r>
        <w:rPr>
          <w:rStyle w:val="Tugev"/>
          <w:rFonts w:eastAsiaTheme="majorEastAsia"/>
        </w:rPr>
        <w:t>7</w:t>
      </w:r>
      <w:r w:rsidRPr="00150BB2">
        <w:rPr>
          <w:rStyle w:val="Tugev"/>
          <w:rFonts w:eastAsiaTheme="majorEastAsia"/>
        </w:rPr>
        <w:t>.10. Hinnapakkumiste</w:t>
      </w:r>
      <w:r w:rsidR="00A2272B">
        <w:rPr>
          <w:rStyle w:val="Tugev"/>
          <w:rFonts w:eastAsiaTheme="majorEastAsia"/>
        </w:rPr>
        <w:t xml:space="preserve"> esitamise tähtaeg on  6.november. 2020.a kl 12.00</w:t>
      </w:r>
      <w:r w:rsidRPr="00150BB2">
        <w:rPr>
          <w:rStyle w:val="Tugev"/>
          <w:rFonts w:eastAsiaTheme="majorEastAsia"/>
        </w:rPr>
        <w:t xml:space="preserve"> e-posti aadressile </w:t>
      </w:r>
      <w:hyperlink r:id="rId6" w:history="1">
        <w:r w:rsidRPr="00150BB2">
          <w:rPr>
            <w:rStyle w:val="Tugev"/>
            <w:rFonts w:eastAsiaTheme="majorEastAsia"/>
          </w:rPr>
          <w:t>hanked@valga.ee</w:t>
        </w:r>
      </w:hyperlink>
    </w:p>
    <w:p w14:paraId="0F21C1D3" w14:textId="77777777" w:rsidR="007C1D5B" w:rsidRPr="00150BB2" w:rsidRDefault="007C1D5B" w:rsidP="007C1D5B">
      <w:pPr>
        <w:pStyle w:val="Normaallaadveeb"/>
        <w:shd w:val="clear" w:color="auto" w:fill="FFFFFF"/>
        <w:spacing w:before="0" w:beforeAutospacing="0" w:after="0" w:afterAutospacing="0"/>
        <w:jc w:val="both"/>
        <w:rPr>
          <w:color w:val="538135" w:themeColor="accent6" w:themeShade="BF"/>
        </w:rPr>
      </w:pPr>
      <w:r w:rsidRPr="00150BB2">
        <w:lastRenderedPageBreak/>
        <w:t>Küsimuste või täpsustuste korral võtke palun ühendust (kontaktisik)</w:t>
      </w:r>
      <w:r>
        <w:t xml:space="preserve"> </w:t>
      </w:r>
      <w:r w:rsidRPr="001B4BCD">
        <w:t>Urmas Möldre urmas.moldre@valga.ee tel 5348 7880.</w:t>
      </w:r>
    </w:p>
    <w:p w14:paraId="7A0ED12E" w14:textId="77777777" w:rsidR="007C1D5B" w:rsidRPr="002B6543" w:rsidRDefault="007C1D5B" w:rsidP="003B390E">
      <w:pPr>
        <w:pStyle w:val="Default"/>
        <w:jc w:val="both"/>
        <w:rPr>
          <w:color w:val="auto"/>
        </w:rPr>
      </w:pPr>
    </w:p>
    <w:p w14:paraId="6C59AEE3" w14:textId="298E4FF6" w:rsidR="003B390E" w:rsidRPr="002B6543" w:rsidRDefault="00FF1E20" w:rsidP="003B390E">
      <w:pPr>
        <w:pStyle w:val="Default"/>
        <w:jc w:val="both"/>
        <w:rPr>
          <w:color w:val="auto"/>
        </w:rPr>
      </w:pPr>
      <w:r>
        <w:rPr>
          <w:b/>
          <w:bCs/>
          <w:color w:val="auto"/>
        </w:rPr>
        <w:t>8</w:t>
      </w:r>
      <w:r w:rsidR="003B390E" w:rsidRPr="002B6543">
        <w:rPr>
          <w:b/>
          <w:bCs/>
          <w:color w:val="auto"/>
        </w:rPr>
        <w:t xml:space="preserve">. Lisad </w:t>
      </w:r>
    </w:p>
    <w:p w14:paraId="479725C3" w14:textId="76F0BABE" w:rsidR="003B390E" w:rsidRDefault="001B187D" w:rsidP="003B390E">
      <w:pPr>
        <w:pStyle w:val="Default"/>
        <w:jc w:val="both"/>
        <w:rPr>
          <w:color w:val="auto"/>
        </w:rPr>
      </w:pPr>
      <w:r>
        <w:rPr>
          <w:color w:val="auto"/>
        </w:rPr>
        <w:t xml:space="preserve">1) </w:t>
      </w:r>
      <w:r w:rsidR="00F11E0F">
        <w:rPr>
          <w:color w:val="auto"/>
        </w:rPr>
        <w:t>ettekirjutus</w:t>
      </w:r>
      <w:r w:rsidR="00565445">
        <w:rPr>
          <w:color w:val="auto"/>
        </w:rPr>
        <w:t xml:space="preserve"> Valga Saun</w:t>
      </w:r>
    </w:p>
    <w:p w14:paraId="5A34DBC6" w14:textId="74271580" w:rsidR="00F11E0F" w:rsidRDefault="00F11E0F" w:rsidP="003B390E">
      <w:pPr>
        <w:pStyle w:val="Default"/>
        <w:jc w:val="both"/>
        <w:rPr>
          <w:color w:val="auto"/>
        </w:rPr>
      </w:pPr>
      <w:r>
        <w:rPr>
          <w:color w:val="auto"/>
        </w:rPr>
        <w:t>2) ettekirjutus</w:t>
      </w:r>
      <w:r w:rsidR="00565445">
        <w:rPr>
          <w:color w:val="auto"/>
        </w:rPr>
        <w:t xml:space="preserve"> Valga Staadionihoone</w:t>
      </w:r>
    </w:p>
    <w:p w14:paraId="3DE481B5" w14:textId="4B935CD0" w:rsidR="00F11E0F" w:rsidRDefault="00F11E0F" w:rsidP="003B390E">
      <w:pPr>
        <w:pStyle w:val="Default"/>
        <w:jc w:val="both"/>
        <w:rPr>
          <w:color w:val="auto"/>
        </w:rPr>
      </w:pPr>
      <w:r>
        <w:rPr>
          <w:color w:val="auto"/>
        </w:rPr>
        <w:t>3) ettekirjutus</w:t>
      </w:r>
      <w:r w:rsidR="00565445">
        <w:rPr>
          <w:color w:val="auto"/>
        </w:rPr>
        <w:t xml:space="preserve"> Lasteaed Walko</w:t>
      </w:r>
    </w:p>
    <w:p w14:paraId="315EAE66" w14:textId="734B379A" w:rsidR="00F11E0F" w:rsidRDefault="00F11E0F" w:rsidP="003B390E">
      <w:pPr>
        <w:pStyle w:val="Default"/>
        <w:jc w:val="both"/>
        <w:rPr>
          <w:color w:val="auto"/>
        </w:rPr>
      </w:pPr>
      <w:r>
        <w:rPr>
          <w:color w:val="auto"/>
        </w:rPr>
        <w:t>4) ettekirjutus</w:t>
      </w:r>
      <w:r w:rsidR="00565445">
        <w:rPr>
          <w:color w:val="auto"/>
        </w:rPr>
        <w:t xml:space="preserve"> Lasteaed Pääsuke</w:t>
      </w:r>
    </w:p>
    <w:p w14:paraId="4F781F35" w14:textId="7B40DBFF" w:rsidR="00F11E0F" w:rsidRDefault="00F11E0F" w:rsidP="003B390E">
      <w:pPr>
        <w:pStyle w:val="Default"/>
        <w:jc w:val="both"/>
        <w:rPr>
          <w:color w:val="auto"/>
        </w:rPr>
      </w:pPr>
      <w:r>
        <w:rPr>
          <w:color w:val="auto"/>
        </w:rPr>
        <w:t>5) põhiprojekt</w:t>
      </w:r>
      <w:r w:rsidR="00565445">
        <w:rPr>
          <w:color w:val="auto"/>
        </w:rPr>
        <w:t xml:space="preserve">, töö nr </w:t>
      </w:r>
      <w:r w:rsidR="00565445" w:rsidRPr="00565445">
        <w:rPr>
          <w:color w:val="auto"/>
        </w:rPr>
        <w:t>18062</w:t>
      </w:r>
    </w:p>
    <w:p w14:paraId="0636B421" w14:textId="3C2197AF" w:rsidR="00F11E0F" w:rsidRDefault="00F11E0F" w:rsidP="003B390E">
      <w:pPr>
        <w:pStyle w:val="Default"/>
        <w:jc w:val="both"/>
        <w:rPr>
          <w:color w:val="auto"/>
        </w:rPr>
      </w:pPr>
      <w:r>
        <w:rPr>
          <w:color w:val="auto"/>
        </w:rPr>
        <w:t>6) joonis</w:t>
      </w:r>
      <w:r w:rsidR="00565445">
        <w:rPr>
          <w:color w:val="auto"/>
        </w:rPr>
        <w:t xml:space="preserve"> II korruse plaan evakuatsioonitee ja pääsud</w:t>
      </w:r>
    </w:p>
    <w:p w14:paraId="22858CF5" w14:textId="552EC301" w:rsidR="00F11E0F" w:rsidRDefault="00F11E0F" w:rsidP="003B390E">
      <w:pPr>
        <w:pStyle w:val="Default"/>
        <w:jc w:val="both"/>
        <w:rPr>
          <w:color w:val="auto"/>
        </w:rPr>
      </w:pPr>
      <w:r>
        <w:rPr>
          <w:color w:val="auto"/>
        </w:rPr>
        <w:t>7) joonis</w:t>
      </w:r>
    </w:p>
    <w:p w14:paraId="7DFBE6B6" w14:textId="32C256B2" w:rsidR="00F11E0F" w:rsidRPr="002B6543" w:rsidRDefault="00F11E0F" w:rsidP="003B390E">
      <w:pPr>
        <w:pStyle w:val="Default"/>
        <w:jc w:val="both"/>
        <w:rPr>
          <w:color w:val="auto"/>
        </w:rPr>
      </w:pPr>
      <w:r>
        <w:rPr>
          <w:color w:val="auto"/>
        </w:rPr>
        <w:t>8) joonis</w:t>
      </w:r>
    </w:p>
    <w:p w14:paraId="698D50C6" w14:textId="77777777" w:rsidR="00C63B13" w:rsidRDefault="00C63B13"/>
    <w:sectPr w:rsidR="00C63B13" w:rsidSect="00FA07A7">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7F0F"/>
    <w:multiLevelType w:val="hybridMultilevel"/>
    <w:tmpl w:val="0824C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7403883"/>
    <w:multiLevelType w:val="hybridMultilevel"/>
    <w:tmpl w:val="553691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5B38F4"/>
    <w:multiLevelType w:val="hybridMultilevel"/>
    <w:tmpl w:val="3F0AC1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E776967"/>
    <w:multiLevelType w:val="hybridMultilevel"/>
    <w:tmpl w:val="B1745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0E"/>
    <w:rsid w:val="00041794"/>
    <w:rsid w:val="00053C91"/>
    <w:rsid w:val="0008769C"/>
    <w:rsid w:val="00096FA2"/>
    <w:rsid w:val="000A1C8E"/>
    <w:rsid w:val="000A316B"/>
    <w:rsid w:val="000A6312"/>
    <w:rsid w:val="000B3FAD"/>
    <w:rsid w:val="000D0F69"/>
    <w:rsid w:val="00183D0E"/>
    <w:rsid w:val="001A6B52"/>
    <w:rsid w:val="001B187D"/>
    <w:rsid w:val="001E6731"/>
    <w:rsid w:val="001F0D0B"/>
    <w:rsid w:val="0020340C"/>
    <w:rsid w:val="002047A9"/>
    <w:rsid w:val="002076E5"/>
    <w:rsid w:val="002409C5"/>
    <w:rsid w:val="00253A0D"/>
    <w:rsid w:val="00270302"/>
    <w:rsid w:val="00291614"/>
    <w:rsid w:val="00294E28"/>
    <w:rsid w:val="002A0505"/>
    <w:rsid w:val="002A4293"/>
    <w:rsid w:val="002C3A87"/>
    <w:rsid w:val="002C3D3B"/>
    <w:rsid w:val="002D7923"/>
    <w:rsid w:val="002D7ADE"/>
    <w:rsid w:val="003110F2"/>
    <w:rsid w:val="003130A3"/>
    <w:rsid w:val="00352250"/>
    <w:rsid w:val="0038675A"/>
    <w:rsid w:val="003923B3"/>
    <w:rsid w:val="00396068"/>
    <w:rsid w:val="00396A86"/>
    <w:rsid w:val="003A32A5"/>
    <w:rsid w:val="003B390E"/>
    <w:rsid w:val="003B689B"/>
    <w:rsid w:val="003F5CB9"/>
    <w:rsid w:val="00406ED1"/>
    <w:rsid w:val="00457EED"/>
    <w:rsid w:val="0046155C"/>
    <w:rsid w:val="00480320"/>
    <w:rsid w:val="004C2556"/>
    <w:rsid w:val="004F0E0B"/>
    <w:rsid w:val="004F6659"/>
    <w:rsid w:val="005216FA"/>
    <w:rsid w:val="00542C0D"/>
    <w:rsid w:val="00550A35"/>
    <w:rsid w:val="00565445"/>
    <w:rsid w:val="005B005C"/>
    <w:rsid w:val="00605A32"/>
    <w:rsid w:val="0062018B"/>
    <w:rsid w:val="00633F0A"/>
    <w:rsid w:val="0069472D"/>
    <w:rsid w:val="006B5E92"/>
    <w:rsid w:val="006B632E"/>
    <w:rsid w:val="006D7FF1"/>
    <w:rsid w:val="0071463E"/>
    <w:rsid w:val="007278BC"/>
    <w:rsid w:val="007542CD"/>
    <w:rsid w:val="00793E8B"/>
    <w:rsid w:val="007C0535"/>
    <w:rsid w:val="007C1D5B"/>
    <w:rsid w:val="007C28FE"/>
    <w:rsid w:val="0083487F"/>
    <w:rsid w:val="00837207"/>
    <w:rsid w:val="00891A36"/>
    <w:rsid w:val="00892723"/>
    <w:rsid w:val="008A654A"/>
    <w:rsid w:val="008B19F0"/>
    <w:rsid w:val="00910451"/>
    <w:rsid w:val="00913A9C"/>
    <w:rsid w:val="009444ED"/>
    <w:rsid w:val="00945313"/>
    <w:rsid w:val="00987B17"/>
    <w:rsid w:val="009B126E"/>
    <w:rsid w:val="009B30ED"/>
    <w:rsid w:val="009D6B40"/>
    <w:rsid w:val="009F0CEA"/>
    <w:rsid w:val="00A105A0"/>
    <w:rsid w:val="00A2272B"/>
    <w:rsid w:val="00A31D91"/>
    <w:rsid w:val="00A334E8"/>
    <w:rsid w:val="00AC538A"/>
    <w:rsid w:val="00AE4DE0"/>
    <w:rsid w:val="00B1034F"/>
    <w:rsid w:val="00B257E1"/>
    <w:rsid w:val="00B67908"/>
    <w:rsid w:val="00B83DAA"/>
    <w:rsid w:val="00B859F7"/>
    <w:rsid w:val="00B87264"/>
    <w:rsid w:val="00B97BBF"/>
    <w:rsid w:val="00BD2C79"/>
    <w:rsid w:val="00BE4788"/>
    <w:rsid w:val="00BF406A"/>
    <w:rsid w:val="00C004E3"/>
    <w:rsid w:val="00C174EE"/>
    <w:rsid w:val="00C52E2D"/>
    <w:rsid w:val="00C63B13"/>
    <w:rsid w:val="00CB7879"/>
    <w:rsid w:val="00CD069C"/>
    <w:rsid w:val="00D170DF"/>
    <w:rsid w:val="00D361B1"/>
    <w:rsid w:val="00D62FCA"/>
    <w:rsid w:val="00D7525B"/>
    <w:rsid w:val="00D76671"/>
    <w:rsid w:val="00D919FE"/>
    <w:rsid w:val="00D95DDC"/>
    <w:rsid w:val="00DB37D7"/>
    <w:rsid w:val="00DD5584"/>
    <w:rsid w:val="00DF2A37"/>
    <w:rsid w:val="00E0533F"/>
    <w:rsid w:val="00E142C0"/>
    <w:rsid w:val="00E27BC3"/>
    <w:rsid w:val="00E7271A"/>
    <w:rsid w:val="00E90770"/>
    <w:rsid w:val="00EA1D82"/>
    <w:rsid w:val="00EB03D2"/>
    <w:rsid w:val="00EC3F24"/>
    <w:rsid w:val="00F01876"/>
    <w:rsid w:val="00F11E0F"/>
    <w:rsid w:val="00F61EED"/>
    <w:rsid w:val="00F67E2B"/>
    <w:rsid w:val="00FC4EAD"/>
    <w:rsid w:val="00FF0122"/>
    <w:rsid w:val="00FF1E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E104"/>
  <w15:chartTrackingRefBased/>
  <w15:docId w15:val="{42231B5C-AACE-433F-A46A-B9F5546E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B390E"/>
    <w:rPr>
      <w:rFonts w:ascii="Times New Roman" w:hAnsi="Times New Roman" w:cs="Times New Roman"/>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B390E"/>
    <w:pPr>
      <w:ind w:left="720"/>
      <w:contextualSpacing/>
    </w:pPr>
  </w:style>
  <w:style w:type="paragraph" w:customStyle="1" w:styleId="Default">
    <w:name w:val="Default"/>
    <w:rsid w:val="003B390E"/>
    <w:pPr>
      <w:autoSpaceDE w:val="0"/>
      <w:autoSpaceDN w:val="0"/>
      <w:adjustRightInd w:val="0"/>
      <w:spacing w:after="0" w:line="240" w:lineRule="auto"/>
    </w:pPr>
    <w:rPr>
      <w:rFonts w:ascii="Times New Roman" w:hAnsi="Times New Roman" w:cs="Times New Roman"/>
      <w:color w:val="000000"/>
      <w:sz w:val="24"/>
      <w:szCs w:val="24"/>
    </w:rPr>
  </w:style>
  <w:style w:type="paragraph" w:styleId="Kehatekst2">
    <w:name w:val="Body Text 2"/>
    <w:basedOn w:val="Normaallaad"/>
    <w:link w:val="Kehatekst2Mrk"/>
    <w:semiHidden/>
    <w:rsid w:val="003B390E"/>
    <w:pPr>
      <w:spacing w:after="0" w:line="480" w:lineRule="auto"/>
      <w:jc w:val="both"/>
    </w:pPr>
    <w:rPr>
      <w:rFonts w:eastAsia="Times New Roman"/>
      <w:lang w:val="et-EE"/>
    </w:rPr>
  </w:style>
  <w:style w:type="character" w:customStyle="1" w:styleId="Kehatekst2Mrk">
    <w:name w:val="Kehatekst 2 Märk"/>
    <w:basedOn w:val="Liguvaikefont"/>
    <w:link w:val="Kehatekst2"/>
    <w:semiHidden/>
    <w:rsid w:val="003B390E"/>
    <w:rPr>
      <w:rFonts w:ascii="Times New Roman" w:eastAsia="Times New Roman" w:hAnsi="Times New Roman" w:cs="Times New Roman"/>
      <w:sz w:val="24"/>
      <w:szCs w:val="24"/>
    </w:rPr>
  </w:style>
  <w:style w:type="table" w:styleId="Kontuurtabel">
    <w:name w:val="Table Grid"/>
    <w:basedOn w:val="Normaaltabel"/>
    <w:uiPriority w:val="39"/>
    <w:rsid w:val="003B390E"/>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7C1D5B"/>
    <w:rPr>
      <w:b/>
      <w:bCs/>
    </w:rPr>
  </w:style>
  <w:style w:type="paragraph" w:styleId="Normaallaadveeb">
    <w:name w:val="Normal (Web)"/>
    <w:basedOn w:val="Normaallaad"/>
    <w:uiPriority w:val="99"/>
    <w:unhideWhenUsed/>
    <w:rsid w:val="007C1D5B"/>
    <w:pPr>
      <w:spacing w:before="100" w:beforeAutospacing="1" w:after="100" w:afterAutospacing="1" w:line="240" w:lineRule="auto"/>
    </w:pPr>
    <w:rPr>
      <w:rFonts w:eastAsia="Times New Roman"/>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ked@valg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A793-A1C6-426B-B7B9-E0027ED2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1760</Words>
  <Characters>10214</Characters>
  <Application>Microsoft Office Word</Application>
  <DocSecurity>0</DocSecurity>
  <Lines>85</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Kairid Leks</dc:creator>
  <cp:keywords/>
  <dc:description/>
  <cp:lastModifiedBy>Urmas Möldre</cp:lastModifiedBy>
  <cp:revision>4</cp:revision>
  <dcterms:created xsi:type="dcterms:W3CDTF">2020-10-21T13:19:00Z</dcterms:created>
  <dcterms:modified xsi:type="dcterms:W3CDTF">2020-10-21T13:32:00Z</dcterms:modified>
</cp:coreProperties>
</file>