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740D" w14:textId="77777777" w:rsidR="0013124B" w:rsidRDefault="0013124B" w:rsidP="00794AA8">
      <w:pPr>
        <w:rPr>
          <w:b/>
          <w:sz w:val="24"/>
          <w:szCs w:val="24"/>
        </w:rPr>
      </w:pPr>
      <w:r w:rsidRPr="0013124B">
        <w:rPr>
          <w:b/>
          <w:sz w:val="24"/>
          <w:szCs w:val="24"/>
        </w:rPr>
        <w:t xml:space="preserve">LISA </w:t>
      </w:r>
      <w:r>
        <w:rPr>
          <w:b/>
          <w:sz w:val="24"/>
          <w:szCs w:val="24"/>
        </w:rPr>
        <w:t xml:space="preserve">VALGA </w:t>
      </w:r>
      <w:r w:rsidRPr="0013124B">
        <w:rPr>
          <w:b/>
          <w:sz w:val="24"/>
          <w:szCs w:val="24"/>
        </w:rPr>
        <w:t>VALLAVOLIKOGU MÄÄRUSE „</w:t>
      </w:r>
      <w:r>
        <w:rPr>
          <w:b/>
          <w:sz w:val="24"/>
          <w:szCs w:val="24"/>
        </w:rPr>
        <w:t xml:space="preserve">VALGA VALLA </w:t>
      </w:r>
      <w:r w:rsidRPr="0013124B">
        <w:rPr>
          <w:b/>
          <w:sz w:val="24"/>
          <w:szCs w:val="24"/>
        </w:rPr>
        <w:t>ARENGUKAVA 20</w:t>
      </w:r>
      <w:r>
        <w:rPr>
          <w:b/>
          <w:sz w:val="24"/>
          <w:szCs w:val="24"/>
        </w:rPr>
        <w:t>21</w:t>
      </w:r>
      <w:r w:rsidRPr="0013124B">
        <w:rPr>
          <w:b/>
          <w:sz w:val="24"/>
          <w:szCs w:val="24"/>
        </w:rPr>
        <w:t>–203</w:t>
      </w:r>
      <w:r>
        <w:rPr>
          <w:b/>
          <w:sz w:val="24"/>
          <w:szCs w:val="24"/>
        </w:rPr>
        <w:t>5</w:t>
      </w:r>
      <w:r w:rsidRPr="0013124B">
        <w:rPr>
          <w:b/>
          <w:sz w:val="24"/>
          <w:szCs w:val="24"/>
        </w:rPr>
        <w:t xml:space="preserve">“ EELNÕU SELETUSKIRJALE </w:t>
      </w:r>
    </w:p>
    <w:p w14:paraId="05132FAF" w14:textId="2FCC3EEF" w:rsidR="0013124B" w:rsidRPr="0013124B" w:rsidRDefault="0013124B" w:rsidP="00794AA8">
      <w:pPr>
        <w:rPr>
          <w:b/>
          <w:sz w:val="24"/>
          <w:szCs w:val="24"/>
        </w:rPr>
      </w:pPr>
      <w:r w:rsidRPr="0013124B">
        <w:rPr>
          <w:b/>
          <w:sz w:val="24"/>
          <w:szCs w:val="24"/>
        </w:rPr>
        <w:t>Arengukava eelnõu avalikustamisel esitatud muudatusettepanekute koondtabel koos vallavalitsuse seisukohaga</w:t>
      </w:r>
      <w:r>
        <w:rPr>
          <w:b/>
          <w:sz w:val="24"/>
          <w:szCs w:val="24"/>
        </w:rPr>
        <w:t xml:space="preserve">. Vallavalitsuse nõustus </w:t>
      </w:r>
      <w:r w:rsidR="007E55F5">
        <w:rPr>
          <w:b/>
          <w:sz w:val="24"/>
          <w:szCs w:val="24"/>
        </w:rPr>
        <w:t xml:space="preserve">erakorralisel istungil 13.11.2020 </w:t>
      </w:r>
      <w:r>
        <w:rPr>
          <w:b/>
          <w:sz w:val="24"/>
          <w:szCs w:val="24"/>
        </w:rPr>
        <w:t>juhtrühma 5.11.2020 koosoleku otsustega.</w:t>
      </w:r>
    </w:p>
    <w:p w14:paraId="1A997560" w14:textId="6C4D4CB5" w:rsidR="00687851" w:rsidRDefault="00CC2560">
      <w:r>
        <w:t>(Muudatusettepanekutes esitatud lehekülgede numeratsioon lähtub avalikul väljapanekul olnud versioonist)</w:t>
      </w:r>
    </w:p>
    <w:tbl>
      <w:tblPr>
        <w:tblStyle w:val="Kontuurtabel"/>
        <w:tblW w:w="5000" w:type="pct"/>
        <w:tblLook w:val="04A0" w:firstRow="1" w:lastRow="0" w:firstColumn="1" w:lastColumn="0" w:noHBand="0" w:noVBand="1"/>
      </w:tblPr>
      <w:tblGrid>
        <w:gridCol w:w="2301"/>
        <w:gridCol w:w="5348"/>
        <w:gridCol w:w="3685"/>
        <w:gridCol w:w="2614"/>
      </w:tblGrid>
      <w:tr w:rsidR="00311FE7" w14:paraId="1CF1DD53" w14:textId="03A4DF8C" w:rsidTr="00311FE7">
        <w:trPr>
          <w:tblHeader/>
        </w:trPr>
        <w:tc>
          <w:tcPr>
            <w:tcW w:w="825" w:type="pct"/>
            <w:shd w:val="clear" w:color="auto" w:fill="E2EFD9" w:themeFill="accent6" w:themeFillTint="33"/>
            <w:vAlign w:val="center"/>
          </w:tcPr>
          <w:p w14:paraId="7132FEF4" w14:textId="5143D90A" w:rsidR="00311FE7" w:rsidRPr="00687851" w:rsidRDefault="00311FE7" w:rsidP="00FC5C23">
            <w:pPr>
              <w:jc w:val="center"/>
              <w:rPr>
                <w:rFonts w:ascii="Times New Roman" w:hAnsi="Times New Roman"/>
                <w:b/>
                <w:bCs/>
                <w:color w:val="000000"/>
                <w:sz w:val="24"/>
                <w:szCs w:val="24"/>
                <w:lang w:eastAsia="et-EE"/>
              </w:rPr>
            </w:pPr>
            <w:r w:rsidRPr="002F26EB">
              <w:rPr>
                <w:rFonts w:ascii="Times New Roman" w:hAnsi="Times New Roman"/>
                <w:b/>
                <w:bCs/>
                <w:color w:val="000000"/>
                <w:sz w:val="24"/>
                <w:szCs w:val="24"/>
                <w:lang w:eastAsia="et-EE"/>
              </w:rPr>
              <w:t>Peatükk</w:t>
            </w:r>
            <w:r>
              <w:rPr>
                <w:rFonts w:ascii="Times New Roman" w:hAnsi="Times New Roman"/>
                <w:b/>
                <w:bCs/>
                <w:color w:val="000000"/>
                <w:sz w:val="24"/>
                <w:szCs w:val="24"/>
                <w:lang w:eastAsia="et-EE"/>
              </w:rPr>
              <w:t xml:space="preserve"> / lehekülg, mille kohta muudatusettepanek tehakse</w:t>
            </w:r>
          </w:p>
        </w:tc>
        <w:tc>
          <w:tcPr>
            <w:tcW w:w="1917" w:type="pct"/>
            <w:shd w:val="clear" w:color="auto" w:fill="E2EFD9" w:themeFill="accent6" w:themeFillTint="33"/>
            <w:vAlign w:val="center"/>
          </w:tcPr>
          <w:p w14:paraId="4C6BCD37" w14:textId="01230BE0" w:rsidR="00311FE7" w:rsidRPr="00687851" w:rsidRDefault="00311FE7" w:rsidP="00FC5C23">
            <w:pPr>
              <w:jc w:val="center"/>
              <w:rPr>
                <w:rFonts w:ascii="Times New Roman" w:hAnsi="Times New Roman"/>
                <w:b/>
                <w:bCs/>
                <w:color w:val="000000"/>
                <w:sz w:val="24"/>
                <w:szCs w:val="24"/>
                <w:lang w:eastAsia="et-EE"/>
              </w:rPr>
            </w:pPr>
            <w:r w:rsidRPr="002F26EB">
              <w:rPr>
                <w:rFonts w:ascii="Times New Roman" w:hAnsi="Times New Roman"/>
                <w:b/>
                <w:bCs/>
                <w:color w:val="000000"/>
                <w:sz w:val="24"/>
                <w:szCs w:val="24"/>
                <w:lang w:eastAsia="et-EE"/>
              </w:rPr>
              <w:t>Ettepanek</w:t>
            </w:r>
            <w:r>
              <w:rPr>
                <w:rFonts w:ascii="Times New Roman" w:hAnsi="Times New Roman"/>
                <w:b/>
                <w:bCs/>
                <w:color w:val="000000"/>
                <w:sz w:val="24"/>
                <w:szCs w:val="24"/>
                <w:lang w:eastAsia="et-EE"/>
              </w:rPr>
              <w:t>u sisu</w:t>
            </w:r>
          </w:p>
        </w:tc>
        <w:tc>
          <w:tcPr>
            <w:tcW w:w="1321" w:type="pct"/>
            <w:shd w:val="clear" w:color="auto" w:fill="E2EFD9" w:themeFill="accent6" w:themeFillTint="33"/>
            <w:vAlign w:val="center"/>
          </w:tcPr>
          <w:p w14:paraId="5EAC8EDF" w14:textId="77777777" w:rsidR="00311FE7" w:rsidRPr="002F26EB" w:rsidRDefault="00311FE7" w:rsidP="00FC5C23">
            <w:pPr>
              <w:jc w:val="center"/>
              <w:rPr>
                <w:rFonts w:ascii="Times New Roman" w:hAnsi="Times New Roman"/>
                <w:b/>
                <w:bCs/>
                <w:color w:val="000000"/>
                <w:sz w:val="24"/>
                <w:szCs w:val="24"/>
                <w:lang w:eastAsia="et-EE"/>
              </w:rPr>
            </w:pPr>
            <w:r>
              <w:rPr>
                <w:rFonts w:ascii="Times New Roman" w:hAnsi="Times New Roman"/>
                <w:b/>
                <w:bCs/>
                <w:color w:val="000000"/>
                <w:sz w:val="24"/>
                <w:szCs w:val="24"/>
                <w:lang w:eastAsia="et-EE"/>
              </w:rPr>
              <w:t>Põhjendus</w:t>
            </w:r>
          </w:p>
        </w:tc>
        <w:tc>
          <w:tcPr>
            <w:tcW w:w="937" w:type="pct"/>
            <w:shd w:val="clear" w:color="auto" w:fill="FFE599" w:themeFill="accent4" w:themeFillTint="66"/>
          </w:tcPr>
          <w:p w14:paraId="71A83A96" w14:textId="7C0FE073" w:rsidR="00311FE7" w:rsidRDefault="00311FE7" w:rsidP="00FC5C23">
            <w:pPr>
              <w:jc w:val="center"/>
              <w:rPr>
                <w:rFonts w:ascii="Times New Roman" w:hAnsi="Times New Roman"/>
                <w:b/>
                <w:bCs/>
                <w:color w:val="000000"/>
                <w:sz w:val="24"/>
                <w:szCs w:val="24"/>
                <w:lang w:eastAsia="et-EE"/>
              </w:rPr>
            </w:pPr>
            <w:r>
              <w:rPr>
                <w:rFonts w:ascii="Times New Roman" w:hAnsi="Times New Roman"/>
                <w:b/>
                <w:bCs/>
                <w:color w:val="000000"/>
                <w:sz w:val="24"/>
                <w:szCs w:val="24"/>
                <w:lang w:eastAsia="et-EE"/>
              </w:rPr>
              <w:t>OTSUS</w:t>
            </w:r>
          </w:p>
          <w:p w14:paraId="5904647B" w14:textId="549D62A2" w:rsidR="00311FE7" w:rsidRDefault="00311FE7" w:rsidP="00FC5C23">
            <w:pPr>
              <w:jc w:val="center"/>
              <w:rPr>
                <w:rFonts w:ascii="Times New Roman" w:hAnsi="Times New Roman"/>
                <w:b/>
                <w:bCs/>
                <w:color w:val="000000"/>
                <w:sz w:val="24"/>
                <w:szCs w:val="24"/>
                <w:lang w:eastAsia="et-EE"/>
              </w:rPr>
            </w:pPr>
            <w:r>
              <w:rPr>
                <w:rFonts w:ascii="Times New Roman" w:hAnsi="Times New Roman"/>
                <w:b/>
                <w:bCs/>
                <w:color w:val="000000"/>
                <w:sz w:val="24"/>
                <w:szCs w:val="24"/>
                <w:lang w:eastAsia="et-EE"/>
              </w:rPr>
              <w:t>ettepaneku arvestamise kohta</w:t>
            </w:r>
          </w:p>
        </w:tc>
      </w:tr>
      <w:tr w:rsidR="00311FE7" w14:paraId="355648BD" w14:textId="6D5F74FB" w:rsidTr="00311FE7">
        <w:trPr>
          <w:trHeight w:val="850"/>
        </w:trPr>
        <w:tc>
          <w:tcPr>
            <w:tcW w:w="825" w:type="pct"/>
            <w:vAlign w:val="center"/>
          </w:tcPr>
          <w:p w14:paraId="6005FA6E" w14:textId="161BA08E" w:rsidR="00311FE7" w:rsidRDefault="00311FE7" w:rsidP="00612222">
            <w:r>
              <w:t>Ettepanek linnaruumi arendamise osas.</w:t>
            </w:r>
          </w:p>
        </w:tc>
        <w:tc>
          <w:tcPr>
            <w:tcW w:w="1917" w:type="pct"/>
            <w:vAlign w:val="center"/>
          </w:tcPr>
          <w:p w14:paraId="54E1F101" w14:textId="77777777" w:rsidR="00311FE7" w:rsidRPr="00080633" w:rsidRDefault="00311FE7" w:rsidP="00080633">
            <w:pPr>
              <w:rPr>
                <w:b/>
                <w:bCs/>
              </w:rPr>
            </w:pPr>
            <w:r w:rsidRPr="00080633">
              <w:t xml:space="preserve">Haljasalade korrastamise koha pealt teen </w:t>
            </w:r>
            <w:r w:rsidRPr="00080633">
              <w:rPr>
                <w:b/>
                <w:bCs/>
              </w:rPr>
              <w:t>ettepaneku Valga linnas Jõe</w:t>
            </w:r>
          </w:p>
          <w:p w14:paraId="7AE7A89F" w14:textId="77777777" w:rsidR="00311FE7" w:rsidRPr="00080633" w:rsidRDefault="00311FE7" w:rsidP="00080633">
            <w:pPr>
              <w:rPr>
                <w:b/>
                <w:bCs/>
              </w:rPr>
            </w:pPr>
            <w:r w:rsidRPr="00080633">
              <w:rPr>
                <w:b/>
                <w:bCs/>
              </w:rPr>
              <w:t>tänava lõpus paikneva niinimetatud laste kelgumäe asemele luua kena</w:t>
            </w:r>
          </w:p>
          <w:p w14:paraId="243CE63B" w14:textId="77777777" w:rsidR="00311FE7" w:rsidRPr="00080633" w:rsidRDefault="00311FE7" w:rsidP="00080633">
            <w:r w:rsidRPr="00080633">
              <w:rPr>
                <w:b/>
                <w:bCs/>
              </w:rPr>
              <w:t>ala suveürituste (nt jaanitule pidamine jne) tarvis.</w:t>
            </w:r>
            <w:r w:rsidRPr="00080633">
              <w:t xml:space="preserve"> Selleks on tarvis</w:t>
            </w:r>
          </w:p>
          <w:p w14:paraId="4F5932AF" w14:textId="77777777" w:rsidR="00311FE7" w:rsidRPr="00080633" w:rsidRDefault="00311FE7" w:rsidP="00080633">
            <w:r w:rsidRPr="00080633">
              <w:t>petankiväljaku kõrval asuv soostunud ala drenaažida ja kelgumäe</w:t>
            </w:r>
          </w:p>
          <w:p w14:paraId="2BFA47D4" w14:textId="77777777" w:rsidR="00311FE7" w:rsidRPr="00080633" w:rsidRDefault="00311FE7" w:rsidP="00080633">
            <w:r w:rsidRPr="00080633">
              <w:t>muldkeha buldooseriga laiali lükata. Selle alla maetud betoonitükid,</w:t>
            </w:r>
          </w:p>
          <w:p w14:paraId="6065288C" w14:textId="4FD614F8" w:rsidR="00311FE7" w:rsidRDefault="00311FE7" w:rsidP="00E25DA5">
            <w:r w:rsidRPr="00080633">
              <w:t>mis pärit J.Kuperjanovi tänava renoveerimiselt, vedada prügimäele.</w:t>
            </w:r>
          </w:p>
        </w:tc>
        <w:tc>
          <w:tcPr>
            <w:tcW w:w="1321" w:type="pct"/>
          </w:tcPr>
          <w:p w14:paraId="23D173DA" w14:textId="5CBD70F5" w:rsidR="00311FE7" w:rsidRDefault="00311FE7" w:rsidP="00E25DA5">
            <w:r w:rsidRPr="00080633">
              <w:t>Taastaksime kena vaate linnapargi juurest alla jõele ja Tartu tänavale</w:t>
            </w:r>
            <w:r>
              <w:t xml:space="preserve"> </w:t>
            </w:r>
            <w:r w:rsidRPr="00080633">
              <w:t>ning kena platsi nagu see oli varem. Palun kaaluge ettepanekut, see ei</w:t>
            </w:r>
            <w:r>
              <w:t xml:space="preserve"> </w:t>
            </w:r>
            <w:r w:rsidRPr="00080633">
              <w:t>tohiks olla kallim kui koerte treenimise halli ehitus, kuid rõõmu oleks</w:t>
            </w:r>
            <w:r>
              <w:t xml:space="preserve"> </w:t>
            </w:r>
            <w:r w:rsidRPr="00080633">
              <w:t>kõigile linnakodanikele.</w:t>
            </w:r>
          </w:p>
        </w:tc>
        <w:tc>
          <w:tcPr>
            <w:tcW w:w="937" w:type="pct"/>
          </w:tcPr>
          <w:p w14:paraId="59073738" w14:textId="1E394A1D" w:rsidR="00311FE7" w:rsidRDefault="00311FE7" w:rsidP="00612222">
            <w:r>
              <w:t xml:space="preserve">Võtta teadmiseks. </w:t>
            </w:r>
          </w:p>
        </w:tc>
      </w:tr>
      <w:tr w:rsidR="00311FE7" w14:paraId="6723993C" w14:textId="600D36A1" w:rsidTr="00311FE7">
        <w:trPr>
          <w:trHeight w:val="850"/>
        </w:trPr>
        <w:tc>
          <w:tcPr>
            <w:tcW w:w="825" w:type="pct"/>
            <w:vAlign w:val="center"/>
          </w:tcPr>
          <w:p w14:paraId="7A61C743" w14:textId="3FAE42E7" w:rsidR="00311FE7" w:rsidRDefault="00311FE7" w:rsidP="00612222">
            <w:r>
              <w:t>E7</w:t>
            </w:r>
          </w:p>
        </w:tc>
        <w:tc>
          <w:tcPr>
            <w:tcW w:w="1917" w:type="pct"/>
            <w:vAlign w:val="center"/>
          </w:tcPr>
          <w:p w14:paraId="24A8B005" w14:textId="77777777" w:rsidR="00311FE7" w:rsidRPr="00E0463C" w:rsidRDefault="00311FE7" w:rsidP="00080633">
            <w:pPr>
              <w:rPr>
                <w:i/>
                <w:iCs/>
              </w:rPr>
            </w:pPr>
            <w:r w:rsidRPr="00E0463C">
              <w:rPr>
                <w:i/>
                <w:iCs/>
              </w:rPr>
              <w:t xml:space="preserve">Lisada: </w:t>
            </w:r>
          </w:p>
          <w:p w14:paraId="14265745" w14:textId="59F8462A" w:rsidR="00311FE7" w:rsidRPr="00080633" w:rsidRDefault="00311FE7" w:rsidP="00080633">
            <w:r>
              <w:t>Valla raamatukogude arendamine, s.h. keskraamatukogu hoone renoveerimine.</w:t>
            </w:r>
          </w:p>
        </w:tc>
        <w:tc>
          <w:tcPr>
            <w:tcW w:w="1321" w:type="pct"/>
          </w:tcPr>
          <w:p w14:paraId="1DEEA458" w14:textId="77777777" w:rsidR="00311FE7" w:rsidRDefault="00311FE7" w:rsidP="00612222"/>
        </w:tc>
        <w:tc>
          <w:tcPr>
            <w:tcW w:w="937" w:type="pct"/>
          </w:tcPr>
          <w:p w14:paraId="31CFD3A2" w14:textId="77777777" w:rsidR="00311FE7" w:rsidRDefault="00311FE7" w:rsidP="00612222">
            <w:r>
              <w:t xml:space="preserve">Toetada osaliselt ehk sõnastuses: </w:t>
            </w:r>
          </w:p>
          <w:p w14:paraId="5DFF3DD4" w14:textId="36B6B08A" w:rsidR="00311FE7" w:rsidRDefault="00311FE7" w:rsidP="00612222">
            <w:r>
              <w:t>„Valla raamatukogude arendamine.“</w:t>
            </w:r>
          </w:p>
        </w:tc>
      </w:tr>
      <w:tr w:rsidR="00311FE7" w14:paraId="7EB9B941" w14:textId="6E8F6363" w:rsidTr="00311FE7">
        <w:trPr>
          <w:trHeight w:val="850"/>
        </w:trPr>
        <w:tc>
          <w:tcPr>
            <w:tcW w:w="825" w:type="pct"/>
            <w:vAlign w:val="center"/>
          </w:tcPr>
          <w:p w14:paraId="6A497886" w14:textId="04598D05" w:rsidR="00311FE7" w:rsidRDefault="00311FE7" w:rsidP="00612222">
            <w:r>
              <w:t>Lisa 2 (profiil)</w:t>
            </w:r>
          </w:p>
        </w:tc>
        <w:tc>
          <w:tcPr>
            <w:tcW w:w="1917" w:type="pct"/>
            <w:vAlign w:val="center"/>
          </w:tcPr>
          <w:p w14:paraId="1FA1AEFB" w14:textId="76CE08F8" w:rsidR="00311FE7" w:rsidRDefault="00311FE7" w:rsidP="00612222">
            <w:r>
              <w:t>Hariduse peatükki lisada Valgamaa Kutseõppekeskus</w:t>
            </w:r>
          </w:p>
        </w:tc>
        <w:tc>
          <w:tcPr>
            <w:tcW w:w="1321" w:type="pct"/>
          </w:tcPr>
          <w:p w14:paraId="18C2A828" w14:textId="77777777" w:rsidR="00311FE7" w:rsidRDefault="00311FE7" w:rsidP="00612222"/>
        </w:tc>
        <w:tc>
          <w:tcPr>
            <w:tcW w:w="937" w:type="pct"/>
          </w:tcPr>
          <w:p w14:paraId="6B8BA91B" w14:textId="03D402CF" w:rsidR="00311FE7" w:rsidRDefault="00311FE7" w:rsidP="00612222">
            <w:r>
              <w:t>Arvestada.</w:t>
            </w:r>
          </w:p>
        </w:tc>
      </w:tr>
      <w:tr w:rsidR="00311FE7" w14:paraId="7CFD1082" w14:textId="47DAC0B0" w:rsidTr="00311FE7">
        <w:trPr>
          <w:trHeight w:val="850"/>
        </w:trPr>
        <w:tc>
          <w:tcPr>
            <w:tcW w:w="825" w:type="pct"/>
            <w:vAlign w:val="center"/>
          </w:tcPr>
          <w:p w14:paraId="7A94AC7C" w14:textId="4B030F08" w:rsidR="00311FE7" w:rsidRDefault="00311FE7" w:rsidP="00612222">
            <w:r>
              <w:t>E7</w:t>
            </w:r>
          </w:p>
        </w:tc>
        <w:tc>
          <w:tcPr>
            <w:tcW w:w="1917" w:type="pct"/>
            <w:vAlign w:val="center"/>
          </w:tcPr>
          <w:p w14:paraId="2324A40B" w14:textId="43658972" w:rsidR="00311FE7" w:rsidRDefault="00311FE7" w:rsidP="00612222">
            <w:r>
              <w:t>Kajastada Valga muuseum eraldi real, lisada uue punktina:</w:t>
            </w:r>
          </w:p>
          <w:p w14:paraId="34A9F839" w14:textId="60EE7D84" w:rsidR="00311FE7" w:rsidRDefault="00311FE7" w:rsidP="00612222">
            <w:r>
              <w:lastRenderedPageBreak/>
              <w:t>Valga Militaarmuuseum- teemaprgi arendamine, s.h. unikaalse katusealuse rajamine ja multifunktsionaalse näitusesaali väljaehitamine.</w:t>
            </w:r>
          </w:p>
        </w:tc>
        <w:tc>
          <w:tcPr>
            <w:tcW w:w="1321" w:type="pct"/>
          </w:tcPr>
          <w:p w14:paraId="77A48130" w14:textId="77777777" w:rsidR="00311FE7" w:rsidRDefault="00311FE7" w:rsidP="00612222"/>
        </w:tc>
        <w:tc>
          <w:tcPr>
            <w:tcW w:w="937" w:type="pct"/>
          </w:tcPr>
          <w:p w14:paraId="505893BA" w14:textId="28CA2E03" w:rsidR="00311FE7" w:rsidRDefault="00311FE7" w:rsidP="00612222">
            <w:r>
              <w:t xml:space="preserve">Arvestada osaliselt sõnastuses: </w:t>
            </w:r>
            <w:r w:rsidRPr="002668FD">
              <w:t>Valga Militaarmuuseum-</w:t>
            </w:r>
            <w:r w:rsidRPr="002668FD">
              <w:lastRenderedPageBreak/>
              <w:t>teemapargi (SA Valga Isamaalise Kasvatuse Püsiekspositsioon) arendamine ja tegevuse toetamine.</w:t>
            </w:r>
          </w:p>
        </w:tc>
      </w:tr>
      <w:tr w:rsidR="00311FE7" w14:paraId="22B96706" w14:textId="740268BD" w:rsidTr="00311FE7">
        <w:trPr>
          <w:trHeight w:val="850"/>
        </w:trPr>
        <w:tc>
          <w:tcPr>
            <w:tcW w:w="825" w:type="pct"/>
            <w:vAlign w:val="center"/>
          </w:tcPr>
          <w:p w14:paraId="324DE16B" w14:textId="2ACAB24E" w:rsidR="00311FE7" w:rsidRDefault="00311FE7" w:rsidP="00612222">
            <w:r>
              <w:lastRenderedPageBreak/>
              <w:t>E10</w:t>
            </w:r>
          </w:p>
        </w:tc>
        <w:tc>
          <w:tcPr>
            <w:tcW w:w="1917" w:type="pct"/>
            <w:vAlign w:val="center"/>
          </w:tcPr>
          <w:p w14:paraId="73DDAACB" w14:textId="77777777" w:rsidR="00311FE7" w:rsidRDefault="00311FE7" w:rsidP="00612222">
            <w:r>
              <w:t xml:space="preserve">Täiendada sõnastuses: Militaarmuuseum-teemapargi atraktiivsuse tõstmine läbi ekspositsiooni ja külastuskeskkonna arendamise, teemaürituste ja õppeprogrammide korraldamise ning täiendavate museaalide hankimise. </w:t>
            </w:r>
          </w:p>
          <w:p w14:paraId="5ED9124E" w14:textId="77777777" w:rsidR="00311FE7" w:rsidRDefault="00311FE7" w:rsidP="00612222"/>
          <w:p w14:paraId="70CD92D2" w14:textId="19EE1CF1" w:rsidR="00311FE7" w:rsidRDefault="00311FE7" w:rsidP="00612222">
            <w:r>
              <w:t>Militaarmuuseum- teemapargi väliatraktsioonide arendamine Soorus.</w:t>
            </w:r>
          </w:p>
        </w:tc>
        <w:tc>
          <w:tcPr>
            <w:tcW w:w="1321" w:type="pct"/>
          </w:tcPr>
          <w:p w14:paraId="19867109" w14:textId="77777777" w:rsidR="00311FE7" w:rsidRDefault="00311FE7" w:rsidP="00612222"/>
        </w:tc>
        <w:tc>
          <w:tcPr>
            <w:tcW w:w="937" w:type="pct"/>
          </w:tcPr>
          <w:p w14:paraId="55AB2BBA" w14:textId="05A10624" w:rsidR="00311FE7" w:rsidRDefault="00311FE7" w:rsidP="00612222">
            <w:r>
              <w:t xml:space="preserve">Arvestada sõnastuses: </w:t>
            </w:r>
            <w:r w:rsidRPr="002668FD">
              <w:t>Valga militaarmuuseum-teemapargi atraktiivsuse tõstmine läbi külastuskeskkonna arendamise, teemaürituste ja õppeprogrammide korraldamise ning täiendavate museaalide hankimise; väliatraktsioonide arendamine Soorus.</w:t>
            </w:r>
          </w:p>
        </w:tc>
      </w:tr>
      <w:tr w:rsidR="00311FE7" w14:paraId="7DEDA74F" w14:textId="0943DD8B" w:rsidTr="00311FE7">
        <w:trPr>
          <w:trHeight w:val="850"/>
        </w:trPr>
        <w:tc>
          <w:tcPr>
            <w:tcW w:w="825" w:type="pct"/>
            <w:vAlign w:val="center"/>
          </w:tcPr>
          <w:p w14:paraId="4363041E" w14:textId="58EA189A" w:rsidR="00311FE7" w:rsidRDefault="00311FE7" w:rsidP="00612222">
            <w:r>
              <w:t>E7</w:t>
            </w:r>
          </w:p>
        </w:tc>
        <w:tc>
          <w:tcPr>
            <w:tcW w:w="1917" w:type="pct"/>
            <w:vAlign w:val="center"/>
          </w:tcPr>
          <w:p w14:paraId="48A1C266" w14:textId="2C06655F" w:rsidR="00311FE7" w:rsidRDefault="00311FE7" w:rsidP="00612222">
            <w:r>
              <w:t>Täiendada: Valga muuseumihoone ja külastuskeskkonna kaasajastamine ning ekspositsiooni täiendamine ning arendamine.</w:t>
            </w:r>
          </w:p>
        </w:tc>
        <w:tc>
          <w:tcPr>
            <w:tcW w:w="1321" w:type="pct"/>
          </w:tcPr>
          <w:p w14:paraId="00AB922F" w14:textId="77777777" w:rsidR="00311FE7" w:rsidRDefault="00311FE7" w:rsidP="00612222"/>
        </w:tc>
        <w:tc>
          <w:tcPr>
            <w:tcW w:w="937" w:type="pct"/>
          </w:tcPr>
          <w:p w14:paraId="5113C15B" w14:textId="6D3E7941" w:rsidR="00311FE7" w:rsidRDefault="00311FE7" w:rsidP="00612222">
            <w:r>
              <w:t>Arvestada.</w:t>
            </w:r>
          </w:p>
        </w:tc>
      </w:tr>
      <w:tr w:rsidR="00311FE7" w14:paraId="35D32C1A" w14:textId="3537827B" w:rsidTr="00311FE7">
        <w:trPr>
          <w:trHeight w:val="850"/>
        </w:trPr>
        <w:tc>
          <w:tcPr>
            <w:tcW w:w="825" w:type="pct"/>
            <w:vAlign w:val="center"/>
          </w:tcPr>
          <w:p w14:paraId="24559274" w14:textId="5AD4F2CB" w:rsidR="00311FE7" w:rsidRDefault="00311FE7" w:rsidP="00AA747B">
            <w:r>
              <w:t>E10</w:t>
            </w:r>
          </w:p>
        </w:tc>
        <w:tc>
          <w:tcPr>
            <w:tcW w:w="1917" w:type="pct"/>
            <w:vAlign w:val="center"/>
          </w:tcPr>
          <w:p w14:paraId="77F33FE7" w14:textId="057EE7F9" w:rsidR="00311FE7" w:rsidRPr="00AA747B" w:rsidRDefault="00311FE7" w:rsidP="00AA747B">
            <w:pPr>
              <w:rPr>
                <w:u w:val="single"/>
              </w:rPr>
            </w:pPr>
            <w:r>
              <w:rPr>
                <w:u w:val="single"/>
              </w:rPr>
              <w:t>Täiendada:</w:t>
            </w:r>
            <w:r w:rsidRPr="00AA747B">
              <w:rPr>
                <w:u w:val="single"/>
              </w:rPr>
              <w:t xml:space="preserve"> järgmiselt:</w:t>
            </w:r>
          </w:p>
          <w:p w14:paraId="01E03593" w14:textId="727D8D29" w:rsidR="00311FE7" w:rsidRDefault="00311FE7" w:rsidP="00AA747B">
            <w:r>
              <w:t>Valga muuseumi rekonstrueerimine ja muuseumi kui külastuskeskkonna võimaluste laiendamine läbi teenusedisaini ja innovaatiliste lahenduste.</w:t>
            </w:r>
          </w:p>
        </w:tc>
        <w:tc>
          <w:tcPr>
            <w:tcW w:w="1321" w:type="pct"/>
          </w:tcPr>
          <w:p w14:paraId="1173FC2E" w14:textId="77777777" w:rsidR="00311FE7" w:rsidRDefault="00311FE7" w:rsidP="00AA747B"/>
        </w:tc>
        <w:tc>
          <w:tcPr>
            <w:tcW w:w="937" w:type="pct"/>
          </w:tcPr>
          <w:p w14:paraId="299E37E6" w14:textId="7894D856" w:rsidR="00311FE7" w:rsidRDefault="00311FE7" w:rsidP="00AA747B">
            <w:r>
              <w:t xml:space="preserve">Arvestada sõnastuses: </w:t>
            </w:r>
            <w:r w:rsidRPr="002E7E1B">
              <w:t>Valga muuseumi külastuskeskkonna võimaluste laiendamine läbi teenusedisaini ja innovaatiliste lahenduste.</w:t>
            </w:r>
          </w:p>
        </w:tc>
      </w:tr>
      <w:tr w:rsidR="00311FE7" w14:paraId="1723CBB3" w14:textId="5BAEC0FF" w:rsidTr="00311FE7">
        <w:trPr>
          <w:trHeight w:val="850"/>
        </w:trPr>
        <w:tc>
          <w:tcPr>
            <w:tcW w:w="825" w:type="pct"/>
            <w:vAlign w:val="center"/>
          </w:tcPr>
          <w:p w14:paraId="319076FB" w14:textId="2EE8B9BC" w:rsidR="00311FE7" w:rsidRDefault="00311FE7" w:rsidP="00AA747B">
            <w:r>
              <w:lastRenderedPageBreak/>
              <w:t>Eesmärk E25, lk 13</w:t>
            </w:r>
          </w:p>
        </w:tc>
        <w:tc>
          <w:tcPr>
            <w:tcW w:w="1917" w:type="pct"/>
            <w:vAlign w:val="center"/>
          </w:tcPr>
          <w:p w14:paraId="312A1D04" w14:textId="77777777" w:rsidR="00311FE7" w:rsidRDefault="00311FE7" w:rsidP="00AA747B">
            <w:pPr>
              <w:pStyle w:val="Normaallaadveeb"/>
              <w:rPr>
                <w:i/>
                <w:iCs/>
              </w:rPr>
            </w:pPr>
            <w:r>
              <w:t xml:space="preserve">Arengukava eesmärgis E 25 olev tegevus: </w:t>
            </w:r>
            <w:r w:rsidRPr="007D75F8">
              <w:rPr>
                <w:i/>
                <w:iCs/>
              </w:rPr>
              <w:t>Keelekümbluse arendamine ja muukeelsete õpilaste toimetuleku toetamine koostöös haridusasutustega</w:t>
            </w:r>
          </w:p>
          <w:p w14:paraId="37A7F360" w14:textId="77777777" w:rsidR="00311FE7" w:rsidRPr="00C0597A" w:rsidRDefault="00311FE7" w:rsidP="00AA747B">
            <w:pPr>
              <w:pStyle w:val="Normaallaadveeb"/>
              <w:rPr>
                <w:rFonts w:ascii="ArialMT" w:hAnsi="ArialMT"/>
              </w:rPr>
            </w:pPr>
            <w:r>
              <w:t xml:space="preserve">Antud punkt tuleb täiendada õpetajate keelenõuetele vastavusse viimisega ja selge </w:t>
            </w:r>
            <w:r w:rsidRPr="007D75F8">
              <w:rPr>
                <w:rFonts w:ascii="TimesNewRomanPSMT" w:hAnsi="TimesNewRomanPSMT"/>
              </w:rPr>
              <w:t>eesmärgiga ühtlustada Valga valla haridussüsteem, min</w:t>
            </w:r>
            <w:r>
              <w:rPr>
                <w:rFonts w:ascii="TimesNewRomanPSMT" w:hAnsi="TimesNewRomanPSMT"/>
              </w:rPr>
              <w:t>emaks</w:t>
            </w:r>
            <w:r w:rsidRPr="007D75F8">
              <w:rPr>
                <w:rFonts w:ascii="TimesNewRomanPSMT" w:hAnsi="TimesNewRomanPSMT"/>
              </w:rPr>
              <w:t xml:space="preserve"> </w:t>
            </w:r>
            <w:r>
              <w:rPr>
                <w:rFonts w:ascii="TimesNewRomanPSMT" w:hAnsi="TimesNewRomanPSMT"/>
              </w:rPr>
              <w:t xml:space="preserve">kõigis üldhariduskoolides ja lasteaedades </w:t>
            </w:r>
            <w:r w:rsidRPr="007D75F8">
              <w:rPr>
                <w:rFonts w:ascii="TimesNewRomanPSMT" w:hAnsi="TimesNewRomanPSMT"/>
              </w:rPr>
              <w:t>üle eestikeelsele õppele.</w:t>
            </w:r>
            <w:r>
              <w:rPr>
                <w:rFonts w:ascii="TimesNewRomanPSMT" w:hAnsi="TimesNewRomanPSMT"/>
              </w:rPr>
              <w:t xml:space="preserve"> Viia Valga valla arengukava kooskõlla Eesti keele arengukavaga, mis aitaks eesmärke saavutada.</w:t>
            </w:r>
          </w:p>
          <w:p w14:paraId="0E3159BF" w14:textId="77777777" w:rsidR="00311FE7" w:rsidRDefault="00311FE7" w:rsidP="00AA747B"/>
        </w:tc>
        <w:tc>
          <w:tcPr>
            <w:tcW w:w="1321" w:type="pct"/>
          </w:tcPr>
          <w:p w14:paraId="41308A4F" w14:textId="77777777" w:rsidR="00311FE7" w:rsidRDefault="00311FE7" w:rsidP="00AA747B">
            <w:r w:rsidRPr="00C0597A">
              <w:t>Haridus- ja Teadusministeeriumi ja Keelenõukogu</w:t>
            </w:r>
            <w:r>
              <w:t xml:space="preserve"> poolt on juba valminud ja Vabariigi Valitsuse poolt Riigikogule arutamiseks saadetud </w:t>
            </w:r>
            <w:r w:rsidRPr="00C0597A">
              <w:t>Eesti keele arengukava</w:t>
            </w:r>
            <w:r>
              <w:t xml:space="preserve"> 2021 – 2035</w:t>
            </w:r>
            <w:r w:rsidRPr="00C0597A">
              <w:t xml:space="preserve"> teksti</w:t>
            </w:r>
            <w:r>
              <w:t>. Arengukava üks</w:t>
            </w:r>
            <w:r w:rsidRPr="00C0597A">
              <w:t xml:space="preserve"> olulisemaid punkte se</w:t>
            </w:r>
            <w:r>
              <w:t>ab</w:t>
            </w:r>
            <w:r w:rsidRPr="00C0597A">
              <w:t xml:space="preserve"> eesmärgis viia kõik omavalitsuse ja riigi üldhariduskoolid ja lasteaiad eestikeelsele õppele. </w:t>
            </w:r>
            <w:r>
              <w:t>Valitsuse poolt on e</w:t>
            </w:r>
            <w:r w:rsidRPr="00C0597A">
              <w:t>esmärk võetud</w:t>
            </w:r>
            <w:r>
              <w:t xml:space="preserve"> ja </w:t>
            </w:r>
            <w:r w:rsidRPr="00C0597A">
              <w:t xml:space="preserve">tegevus käib, sest </w:t>
            </w:r>
            <w:r>
              <w:t xml:space="preserve">see </w:t>
            </w:r>
            <w:r w:rsidRPr="00C0597A">
              <w:t>tuleneb põhiseadusest.</w:t>
            </w:r>
            <w:r>
              <w:t xml:space="preserve"> </w:t>
            </w:r>
          </w:p>
          <w:p w14:paraId="7E36C9C5" w14:textId="77777777" w:rsidR="00311FE7" w:rsidRDefault="00311FE7" w:rsidP="00AA747B">
            <w:r>
              <w:t>Valga valla arengukava on aastani 2035 ja oleks äärmiselt imelik, kui Valga vald isegi sellise ajavahemiku jooksul ei sea endale sellist eesmärki, mis tuleneb Eesti keele arengukava eesmärkidest.</w:t>
            </w:r>
          </w:p>
          <w:p w14:paraId="16E778F0" w14:textId="77777777" w:rsidR="00311FE7" w:rsidRDefault="00311FE7" w:rsidP="00AA747B"/>
          <w:p w14:paraId="164CB0B5" w14:textId="49175818" w:rsidR="00311FE7" w:rsidRDefault="00311FE7" w:rsidP="00AA747B">
            <w:r>
              <w:t>V</w:t>
            </w:r>
            <w:r w:rsidRPr="00114089">
              <w:t>enekeelsele</w:t>
            </w:r>
            <w:r>
              <w:t xml:space="preserve"> õppekeelega (60/40) koolile ei koolitata juba aastaid riiklikul tasemel õpetajaid. Sama olukord on koolieelsete lasteasutustega, kus erandi võib leida veel ehk ainult Narvas. Haridusmaastikul on õpetajate puudus, mistõttu saavad muust rahvusest õpetajahariduse (läbinud eestikeelse õppe) saanud õpetajad kandideerida palju edukamalt eestikeelse õppega koolidesse. </w:t>
            </w:r>
            <w:r>
              <w:lastRenderedPageBreak/>
              <w:t>Muukeelsetest perekondadest lapsed on valmis hakkama saama ühises keeleruumis. Miks jätkata haridusmaastikul paralleelmaailmade elus hoidmisega, kui ühiskonnas seda enam ei ole.</w:t>
            </w:r>
          </w:p>
        </w:tc>
        <w:tc>
          <w:tcPr>
            <w:tcW w:w="937" w:type="pct"/>
          </w:tcPr>
          <w:p w14:paraId="2EDCE660" w14:textId="0DFD0C2C" w:rsidR="00311FE7" w:rsidRPr="00C0597A" w:rsidRDefault="00311FE7" w:rsidP="00AA747B">
            <w:r>
              <w:lastRenderedPageBreak/>
              <w:t>Võtta teadmiseks.</w:t>
            </w:r>
          </w:p>
        </w:tc>
      </w:tr>
      <w:tr w:rsidR="00311FE7" w14:paraId="2F148F0E" w14:textId="5405E734" w:rsidTr="00311FE7">
        <w:trPr>
          <w:trHeight w:val="850"/>
        </w:trPr>
        <w:tc>
          <w:tcPr>
            <w:tcW w:w="825" w:type="pct"/>
            <w:vAlign w:val="center"/>
          </w:tcPr>
          <w:p w14:paraId="652522D7" w14:textId="2F9B40F5" w:rsidR="00311FE7" w:rsidRDefault="00311FE7" w:rsidP="00AA747B">
            <w:r>
              <w:t>E9</w:t>
            </w:r>
          </w:p>
        </w:tc>
        <w:tc>
          <w:tcPr>
            <w:tcW w:w="1917" w:type="pct"/>
            <w:vAlign w:val="center"/>
          </w:tcPr>
          <w:p w14:paraId="5CB68AAA" w14:textId="5A7BEF84" w:rsidR="00311FE7" w:rsidRDefault="00311FE7" w:rsidP="00AA747B">
            <w:r>
              <w:t>Võtta välja „Valga valla ettevõtjate GALA“</w:t>
            </w:r>
          </w:p>
        </w:tc>
        <w:tc>
          <w:tcPr>
            <w:tcW w:w="1321" w:type="pct"/>
          </w:tcPr>
          <w:p w14:paraId="61F27F90" w14:textId="4F1FBB0D" w:rsidR="00311FE7" w:rsidRDefault="00311FE7" w:rsidP="00AA747B">
            <w:r>
              <w:t>Pole mõistlik eraldi välja tuua.</w:t>
            </w:r>
          </w:p>
        </w:tc>
        <w:tc>
          <w:tcPr>
            <w:tcW w:w="937" w:type="pct"/>
          </w:tcPr>
          <w:p w14:paraId="75C1535D" w14:textId="420B2197" w:rsidR="00311FE7" w:rsidRDefault="00311FE7" w:rsidP="00AA747B">
            <w:r>
              <w:t>Arvestada.</w:t>
            </w:r>
          </w:p>
        </w:tc>
      </w:tr>
      <w:tr w:rsidR="00311FE7" w14:paraId="3251A8CE" w14:textId="2FB4E487" w:rsidTr="00311FE7">
        <w:trPr>
          <w:trHeight w:val="850"/>
        </w:trPr>
        <w:tc>
          <w:tcPr>
            <w:tcW w:w="825" w:type="pct"/>
            <w:vAlign w:val="center"/>
          </w:tcPr>
          <w:p w14:paraId="7B89BA8E" w14:textId="6B080736" w:rsidR="00311FE7" w:rsidRDefault="00311FE7" w:rsidP="00AA747B">
            <w:r>
              <w:t>E2 ja E7</w:t>
            </w:r>
          </w:p>
        </w:tc>
        <w:tc>
          <w:tcPr>
            <w:tcW w:w="1917" w:type="pct"/>
            <w:vAlign w:val="center"/>
          </w:tcPr>
          <w:p w14:paraId="4870A905" w14:textId="77777777" w:rsidR="00311FE7" w:rsidRDefault="00311FE7" w:rsidP="00AA747B">
            <w:r w:rsidRPr="0017288F">
              <w:t xml:space="preserve">E2 (Vabaaja- ja sporditaristu rajamine ja korrastamine (laste mänguväljakud, liikluslinnakud, spordiväljakud ja -platsid, tervise- ja matkarajad, puhkealad, kontserdipaigad jms) ja </w:t>
            </w:r>
          </w:p>
          <w:p w14:paraId="6DC6C3AF" w14:textId="164510E5" w:rsidR="00311FE7" w:rsidRDefault="00311FE7" w:rsidP="00AA747B">
            <w:r w:rsidRPr="0017288F">
              <w:t xml:space="preserve">E7 (Spordirajatiste ja terviseradade arendamine, ehitamine ja renoveerimine) kajastavad mõlemad spordiväljakuid ja terviseradasid. </w:t>
            </w:r>
          </w:p>
        </w:tc>
        <w:tc>
          <w:tcPr>
            <w:tcW w:w="1321" w:type="pct"/>
          </w:tcPr>
          <w:p w14:paraId="7D4DF234" w14:textId="72A5DBDC" w:rsidR="00311FE7" w:rsidRDefault="00311FE7" w:rsidP="00AA747B">
            <w:r w:rsidRPr="0017288F">
              <w:t>Kas on vaja dubleerida?</w:t>
            </w:r>
          </w:p>
        </w:tc>
        <w:tc>
          <w:tcPr>
            <w:tcW w:w="937" w:type="pct"/>
          </w:tcPr>
          <w:p w14:paraId="0CD4D8B3" w14:textId="084BC04C" w:rsidR="00311FE7" w:rsidRPr="0017288F" w:rsidRDefault="00311FE7" w:rsidP="00AA747B">
            <w:r>
              <w:t>Arvestada. Jätta tegevus E7.</w:t>
            </w:r>
          </w:p>
        </w:tc>
      </w:tr>
      <w:tr w:rsidR="00311FE7" w14:paraId="1402E739" w14:textId="431A8B4E" w:rsidTr="00311FE7">
        <w:trPr>
          <w:trHeight w:val="850"/>
        </w:trPr>
        <w:tc>
          <w:tcPr>
            <w:tcW w:w="825" w:type="pct"/>
            <w:vAlign w:val="center"/>
          </w:tcPr>
          <w:p w14:paraId="08962B3B" w14:textId="4FF00C72" w:rsidR="00311FE7" w:rsidRDefault="00311FE7" w:rsidP="00AA747B">
            <w:r>
              <w:t xml:space="preserve">Lisa 3 </w:t>
            </w:r>
          </w:p>
        </w:tc>
        <w:tc>
          <w:tcPr>
            <w:tcW w:w="1917" w:type="pct"/>
            <w:vAlign w:val="center"/>
          </w:tcPr>
          <w:p w14:paraId="04052378" w14:textId="6E0F0171" w:rsidR="00311FE7" w:rsidRPr="00E25DA5" w:rsidRDefault="00311FE7" w:rsidP="00AA747B">
            <w:pPr>
              <w:rPr>
                <w:rFonts w:ascii="Calibri" w:eastAsia="Calibri" w:hAnsi="Calibri" w:cs="Calibri"/>
                <w:lang w:eastAsia="et-EE"/>
              </w:rPr>
            </w:pPr>
            <w:r w:rsidRPr="003207F6">
              <w:rPr>
                <w:rFonts w:ascii="Calibri" w:eastAsia="Calibri" w:hAnsi="Calibri" w:cs="Calibri"/>
                <w:lang w:eastAsia="et-EE"/>
              </w:rPr>
              <w:t xml:space="preserve">Kalliküla, Taheva Sanatooriumi ja Hargla Maakultuurimaja taha </w:t>
            </w:r>
            <w:r>
              <w:rPr>
                <w:rFonts w:ascii="Calibri" w:eastAsia="Calibri" w:hAnsi="Calibri" w:cs="Calibri"/>
                <w:lang w:eastAsia="et-EE"/>
              </w:rPr>
              <w:t xml:space="preserve">peaks </w:t>
            </w:r>
            <w:r w:rsidRPr="003207F6">
              <w:rPr>
                <w:rFonts w:ascii="Calibri" w:eastAsia="Calibri" w:hAnsi="Calibri" w:cs="Calibri"/>
                <w:lang w:eastAsia="et-EE"/>
              </w:rPr>
              <w:t>märkima tegelikud summad. Hargla Maakultuurimaja puhul on see 96 206 eurot, Kalliküla veevõtukoht on 25 572 eurot, Taheva Sanatooriumi reoveepuhasti 48 192 eurot, teeninduskeskuse rajamine 10 000 eurot, Hargla kooli maaküte 70 000 eurot. Lisaks siis läks Taheva osas 50 000 Valga linna Võru tn rekonstrueerimiseks.</w:t>
            </w:r>
          </w:p>
        </w:tc>
        <w:tc>
          <w:tcPr>
            <w:tcW w:w="1321" w:type="pct"/>
          </w:tcPr>
          <w:p w14:paraId="542E6C70" w14:textId="0BE6770D" w:rsidR="00311FE7" w:rsidRPr="00243E04" w:rsidRDefault="00311FE7" w:rsidP="00AA747B"/>
        </w:tc>
        <w:tc>
          <w:tcPr>
            <w:tcW w:w="937" w:type="pct"/>
          </w:tcPr>
          <w:p w14:paraId="0AB4D150" w14:textId="2A587E7B" w:rsidR="00311FE7" w:rsidRPr="0094017D" w:rsidRDefault="00311FE7" w:rsidP="00AA747B">
            <w:r>
              <w:t>Arvestada.</w:t>
            </w:r>
          </w:p>
        </w:tc>
      </w:tr>
      <w:tr w:rsidR="00311FE7" w14:paraId="53084CDC" w14:textId="154BD0E2" w:rsidTr="00311FE7">
        <w:trPr>
          <w:trHeight w:val="850"/>
        </w:trPr>
        <w:tc>
          <w:tcPr>
            <w:tcW w:w="825" w:type="pct"/>
            <w:vAlign w:val="center"/>
          </w:tcPr>
          <w:p w14:paraId="6878C939" w14:textId="77777777" w:rsidR="00311FE7" w:rsidRDefault="00311FE7" w:rsidP="00AA747B">
            <w:r>
              <w:t xml:space="preserve">Eesmärk (E9). Ettevõtlikkust, innovaatilisust ja investeeringuid väärtustav </w:t>
            </w:r>
            <w:r>
              <w:lastRenderedPageBreak/>
              <w:t>ärikeskkond, tasuvad töökohad.</w:t>
            </w:r>
          </w:p>
          <w:p w14:paraId="4D440021" w14:textId="77777777" w:rsidR="00311FE7" w:rsidRDefault="00311FE7" w:rsidP="00AA747B"/>
          <w:p w14:paraId="3FEF89C9" w14:textId="72E458CA" w:rsidR="00311FE7" w:rsidRDefault="00311FE7" w:rsidP="00AA747B">
            <w:r>
              <w:t>E4</w:t>
            </w:r>
          </w:p>
        </w:tc>
        <w:tc>
          <w:tcPr>
            <w:tcW w:w="1917" w:type="pct"/>
            <w:vAlign w:val="center"/>
          </w:tcPr>
          <w:p w14:paraId="3AA425D4" w14:textId="30204F16" w:rsidR="00311FE7" w:rsidRPr="001126F1" w:rsidRDefault="00311FE7" w:rsidP="00AA747B">
            <w:pPr>
              <w:rPr>
                <w:b/>
                <w:bCs/>
                <w:u w:val="single"/>
              </w:rPr>
            </w:pPr>
            <w:r w:rsidRPr="001126F1">
              <w:rPr>
                <w:b/>
                <w:bCs/>
                <w:u w:val="single"/>
              </w:rPr>
              <w:lastRenderedPageBreak/>
              <w:t>Palun lisada eesmärk E9 või täiendada eesmärki E4.</w:t>
            </w:r>
          </w:p>
          <w:p w14:paraId="1FF10610" w14:textId="77777777" w:rsidR="00311FE7" w:rsidRPr="001126F1" w:rsidRDefault="00311FE7" w:rsidP="00AA747B">
            <w:pPr>
              <w:rPr>
                <w:u w:val="single"/>
              </w:rPr>
            </w:pPr>
            <w:r w:rsidRPr="001126F1">
              <w:rPr>
                <w:u w:val="single"/>
              </w:rPr>
              <w:t xml:space="preserve">E9 lisada: </w:t>
            </w:r>
          </w:p>
          <w:p w14:paraId="64855481" w14:textId="62D1A698" w:rsidR="00311FE7" w:rsidRPr="001126F1" w:rsidRDefault="00311FE7" w:rsidP="00AA747B">
            <w:r w:rsidRPr="001126F1">
              <w:t xml:space="preserve">Ühisvee- ja –kanalisatsioonisüsteemi  </w:t>
            </w:r>
            <w:r w:rsidRPr="001126F1">
              <w:rPr>
                <w:b/>
              </w:rPr>
              <w:t>ettevõtete vajadustega</w:t>
            </w:r>
            <w:r w:rsidRPr="001126F1">
              <w:t xml:space="preserve"> vastavusse viimine ja ka  Valga linnaga vahetult piirnevatesse valla piirkondadesse laienemine. </w:t>
            </w:r>
          </w:p>
          <w:p w14:paraId="1369CB6A" w14:textId="40E3160C" w:rsidR="00311FE7" w:rsidRPr="001126F1" w:rsidRDefault="00311FE7" w:rsidP="00AA747B">
            <w:pPr>
              <w:rPr>
                <w:u w:val="single"/>
              </w:rPr>
            </w:pPr>
            <w:r w:rsidRPr="001126F1">
              <w:rPr>
                <w:u w:val="single"/>
              </w:rPr>
              <w:lastRenderedPageBreak/>
              <w:t>E4 täiendada:</w:t>
            </w:r>
          </w:p>
          <w:p w14:paraId="6385C247" w14:textId="5CAD6B63" w:rsidR="00311FE7" w:rsidRPr="001126F1" w:rsidRDefault="00311FE7" w:rsidP="00AA747B">
            <w:pPr>
              <w:rPr>
                <w:rFonts w:ascii="Calibri" w:eastAsia="Calibri" w:hAnsi="Calibri" w:cs="Calibri"/>
                <w:lang w:eastAsia="et-EE"/>
              </w:rPr>
            </w:pPr>
            <w:r w:rsidRPr="001126F1">
              <w:t xml:space="preserve">Tänapäevane, hästi toimiv, tõhus ja turvaline tehniline taristu-Ühisvee- ja –kanalisatsioonisüsteemi </w:t>
            </w:r>
            <w:r w:rsidRPr="001126F1">
              <w:rPr>
                <w:b/>
              </w:rPr>
              <w:t>elanikkonna vajadustega</w:t>
            </w:r>
            <w:r w:rsidRPr="001126F1">
              <w:t xml:space="preserve"> vastavusse viimine.</w:t>
            </w:r>
          </w:p>
        </w:tc>
        <w:tc>
          <w:tcPr>
            <w:tcW w:w="1321" w:type="pct"/>
          </w:tcPr>
          <w:p w14:paraId="15F1A653" w14:textId="54EB12C9" w:rsidR="00311FE7" w:rsidRPr="00284AA7" w:rsidRDefault="00311FE7" w:rsidP="00AA747B">
            <w:pPr>
              <w:rPr>
                <w:rFonts w:ascii="Calibri" w:eastAsia="Calibri" w:hAnsi="Calibri" w:cs="Calibri"/>
                <w:lang w:eastAsia="et-EE"/>
              </w:rPr>
            </w:pPr>
            <w:r>
              <w:rPr>
                <w:rFonts w:ascii="Calibri" w:eastAsia="Calibri" w:hAnsi="Calibri" w:cs="Calibri"/>
                <w:lang w:eastAsia="et-EE"/>
              </w:rPr>
              <w:lastRenderedPageBreak/>
              <w:t>E</w:t>
            </w:r>
            <w:r w:rsidRPr="00284AA7">
              <w:rPr>
                <w:rFonts w:ascii="Calibri" w:eastAsia="Calibri" w:hAnsi="Calibri" w:cs="Calibri"/>
                <w:lang w:eastAsia="et-EE"/>
              </w:rPr>
              <w:t>ndise Tõlliste valla ja Valga linna piirist võiks vesi ja kanalisatsioon edaspidi edasi laieneda ka Kelli-Jaanikese suunale.</w:t>
            </w:r>
          </w:p>
          <w:p w14:paraId="1D7B0AF7" w14:textId="689D49DC" w:rsidR="00311FE7" w:rsidRPr="0094017D" w:rsidRDefault="00311FE7" w:rsidP="00AA747B"/>
        </w:tc>
        <w:tc>
          <w:tcPr>
            <w:tcW w:w="937" w:type="pct"/>
          </w:tcPr>
          <w:p w14:paraId="35515830" w14:textId="77777777" w:rsidR="00311FE7" w:rsidRDefault="00311FE7" w:rsidP="00AA747B">
            <w:r>
              <w:t xml:space="preserve">Arvestada osaliselt. Lisada E9: </w:t>
            </w:r>
          </w:p>
          <w:p w14:paraId="14607229" w14:textId="3836C811" w:rsidR="00311FE7" w:rsidRPr="0094017D" w:rsidRDefault="00311FE7" w:rsidP="00AA747B">
            <w:r>
              <w:t xml:space="preserve">Laatsi, Priimetsa, Rükkeli, Tsirguliina, Laatre ja teiste tööstus- ja ettevõtlusalade </w:t>
            </w:r>
            <w:r>
              <w:lastRenderedPageBreak/>
              <w:t>arendamine, ettevõtlusvõimaluste aktiivne turundamine.</w:t>
            </w:r>
          </w:p>
        </w:tc>
      </w:tr>
      <w:tr w:rsidR="00311FE7" w14:paraId="04C46ABF" w14:textId="390B7D14" w:rsidTr="00311FE7">
        <w:trPr>
          <w:trHeight w:val="850"/>
        </w:trPr>
        <w:tc>
          <w:tcPr>
            <w:tcW w:w="825" w:type="pct"/>
            <w:vAlign w:val="center"/>
          </w:tcPr>
          <w:p w14:paraId="6616907C" w14:textId="77777777" w:rsidR="00311FE7" w:rsidRDefault="00311FE7" w:rsidP="001126F1">
            <w:pPr>
              <w:rPr>
                <w:b/>
                <w:bCs/>
              </w:rPr>
            </w:pPr>
            <w:r>
              <w:lastRenderedPageBreak/>
              <w:t>LK 8</w:t>
            </w:r>
            <w:r w:rsidRPr="00DC2B13">
              <w:rPr>
                <w:b/>
                <w:bCs/>
              </w:rPr>
              <w:t xml:space="preserve"> </w:t>
            </w:r>
          </w:p>
          <w:p w14:paraId="5BF7D95A" w14:textId="31C1779D" w:rsidR="00311FE7" w:rsidRPr="001126F1" w:rsidRDefault="00311FE7" w:rsidP="001126F1">
            <w:pPr>
              <w:rPr>
                <w:b/>
                <w:bCs/>
              </w:rPr>
            </w:pPr>
            <w:r w:rsidRPr="00DC2B13">
              <w:rPr>
                <w:b/>
                <w:bCs/>
              </w:rPr>
              <w:t xml:space="preserve">Ettevõtluse arendamine ja ettevõtjasõbraliku ärikliima loomine, kohaliku toorme keskkonnasõbralik väärindamine. </w:t>
            </w:r>
            <w:r>
              <w:rPr>
                <w:b/>
                <w:bCs/>
              </w:rPr>
              <w:t xml:space="preserve"> </w:t>
            </w:r>
          </w:p>
          <w:p w14:paraId="2FA1BFE0" w14:textId="4E5A4A41" w:rsidR="00311FE7" w:rsidRDefault="00311FE7" w:rsidP="00AA747B"/>
        </w:tc>
        <w:tc>
          <w:tcPr>
            <w:tcW w:w="1917" w:type="pct"/>
            <w:vAlign w:val="center"/>
          </w:tcPr>
          <w:p w14:paraId="7763A740" w14:textId="4DDF14E0" w:rsidR="00311FE7" w:rsidRPr="001126F1" w:rsidRDefault="00311FE7" w:rsidP="001126F1">
            <w:pPr>
              <w:rPr>
                <w:i/>
                <w:iCs/>
              </w:rPr>
            </w:pPr>
            <w:r w:rsidRPr="001126F1">
              <w:rPr>
                <w:i/>
                <w:iCs/>
              </w:rPr>
              <w:t>Muuta lauset:</w:t>
            </w:r>
          </w:p>
          <w:p w14:paraId="5B467D44" w14:textId="77777777" w:rsidR="00311FE7" w:rsidRPr="00DC2B13" w:rsidRDefault="00311FE7" w:rsidP="00AA747B">
            <w:r w:rsidRPr="00DC2B13">
              <w:t xml:space="preserve">Valgamaa Kutseõppekeskus </w:t>
            </w:r>
            <w:r w:rsidRPr="00DC2B13">
              <w:rPr>
                <w:color w:val="FF0000"/>
              </w:rPr>
              <w:t xml:space="preserve">koostöös Valgamaa Töötukassaga </w:t>
            </w:r>
            <w:r w:rsidRPr="00DC2B13">
              <w:t xml:space="preserve">on tööturul tulemuslik ja paindlik partner, pakkudes võimalusi nii sobiva eriala omandamiseks kui ka täiend- ja ümberõppeks, s.h. töökohapõhiseks õppeks. Töökohtade loomine aitab </w:t>
            </w:r>
            <w:r w:rsidRPr="00DC2B13">
              <w:rPr>
                <w:color w:val="FF0000"/>
              </w:rPr>
              <w:t>rakendada juba Valga vallas olevaid noori, ilma, et nad peaksid siit lahkuma ning lisaks aitab see</w:t>
            </w:r>
            <w:r w:rsidRPr="00DC2B13">
              <w:t xml:space="preserve"> kaasa ka noorte tagasirändele.</w:t>
            </w:r>
          </w:p>
          <w:p w14:paraId="6B4ACBBD" w14:textId="77777777" w:rsidR="00311FE7" w:rsidRPr="00243E04" w:rsidRDefault="00311FE7" w:rsidP="00AA747B"/>
        </w:tc>
        <w:tc>
          <w:tcPr>
            <w:tcW w:w="1321" w:type="pct"/>
          </w:tcPr>
          <w:p w14:paraId="2F7709EC" w14:textId="77777777" w:rsidR="00311FE7" w:rsidRPr="00243E04" w:rsidRDefault="00311FE7" w:rsidP="00AA747B"/>
        </w:tc>
        <w:tc>
          <w:tcPr>
            <w:tcW w:w="937" w:type="pct"/>
          </w:tcPr>
          <w:p w14:paraId="721FAD12" w14:textId="0B4A06CE" w:rsidR="00311FE7" w:rsidRPr="00243E04" w:rsidRDefault="00311FE7" w:rsidP="00AA747B">
            <w:r>
              <w:t xml:space="preserve"> Arvestada.</w:t>
            </w:r>
          </w:p>
        </w:tc>
      </w:tr>
      <w:tr w:rsidR="00311FE7" w14:paraId="2691C563" w14:textId="4FD2F473" w:rsidTr="00311FE7">
        <w:trPr>
          <w:trHeight w:val="850"/>
        </w:trPr>
        <w:tc>
          <w:tcPr>
            <w:tcW w:w="825" w:type="pct"/>
            <w:vAlign w:val="center"/>
          </w:tcPr>
          <w:p w14:paraId="616ACD0C" w14:textId="68EA33E8" w:rsidR="00311FE7" w:rsidRDefault="00311FE7" w:rsidP="00AA747B">
            <w:pPr>
              <w:pStyle w:val="Default"/>
              <w:rPr>
                <w:b/>
                <w:bCs/>
                <w:sz w:val="23"/>
                <w:szCs w:val="23"/>
              </w:rPr>
            </w:pPr>
            <w:r>
              <w:rPr>
                <w:b/>
                <w:bCs/>
                <w:sz w:val="23"/>
                <w:szCs w:val="23"/>
              </w:rPr>
              <w:t>Eesmärk (E3). Elanike kõrge keskkonnateadlikkus ja säästva arengu põhimõtete järgimine.</w:t>
            </w:r>
          </w:p>
          <w:p w14:paraId="343CEF6B" w14:textId="59491E4C" w:rsidR="00311FE7" w:rsidRDefault="00311FE7" w:rsidP="00AA747B"/>
        </w:tc>
        <w:tc>
          <w:tcPr>
            <w:tcW w:w="1917" w:type="pct"/>
            <w:vAlign w:val="center"/>
          </w:tcPr>
          <w:p w14:paraId="7981BBAA" w14:textId="766282A4" w:rsidR="00311FE7" w:rsidRPr="00A6591D" w:rsidRDefault="00311FE7" w:rsidP="00AA747B">
            <w:pPr>
              <w:pStyle w:val="Default"/>
              <w:rPr>
                <w:i/>
                <w:iCs/>
                <w:u w:val="single"/>
              </w:rPr>
            </w:pPr>
            <w:r w:rsidRPr="00A6591D">
              <w:rPr>
                <w:i/>
                <w:iCs/>
                <w:u w:val="single"/>
              </w:rPr>
              <w:t>Muudatusettepanek punasega:</w:t>
            </w:r>
          </w:p>
          <w:p w14:paraId="01096B49" w14:textId="77777777" w:rsidR="00311FE7" w:rsidRPr="00D6300D" w:rsidRDefault="00311FE7" w:rsidP="00AA747B">
            <w:pPr>
              <w:autoSpaceDE w:val="0"/>
              <w:autoSpaceDN w:val="0"/>
              <w:adjustRightInd w:val="0"/>
              <w:rPr>
                <w:rFonts w:ascii="Times New Roman" w:hAnsi="Times New Roman" w:cs="Times New Roman"/>
                <w:color w:val="FF0000"/>
                <w:sz w:val="23"/>
                <w:szCs w:val="23"/>
              </w:rPr>
            </w:pPr>
            <w:r w:rsidRPr="00D6300D">
              <w:rPr>
                <w:rFonts w:ascii="Times New Roman" w:hAnsi="Times New Roman" w:cs="Times New Roman"/>
                <w:color w:val="000000"/>
                <w:sz w:val="23"/>
                <w:szCs w:val="23"/>
              </w:rPr>
              <w:t xml:space="preserve">Keskkonda austava käitumise propageerimine, koolituste, õpitubade ja sündmuste läbiviimine. </w:t>
            </w:r>
            <w:r>
              <w:rPr>
                <w:rFonts w:ascii="Times New Roman" w:hAnsi="Times New Roman" w:cs="Times New Roman"/>
                <w:color w:val="FF0000"/>
                <w:sz w:val="23"/>
                <w:szCs w:val="23"/>
              </w:rPr>
              <w:t>Põnevate prügikastide lahenduste pakkumine valla elanikele, mis kutsub elanikke rohkem prügi sorteerima ja õigesse kohta viskama.</w:t>
            </w:r>
          </w:p>
          <w:p w14:paraId="6165932E" w14:textId="77777777" w:rsidR="00311FE7" w:rsidRDefault="00311FE7" w:rsidP="00AA747B">
            <w:pPr>
              <w:pStyle w:val="Default"/>
            </w:pPr>
          </w:p>
          <w:p w14:paraId="10CC2661" w14:textId="77777777" w:rsidR="00311FE7" w:rsidRDefault="00311FE7" w:rsidP="00AA747B">
            <w:pPr>
              <w:pStyle w:val="Default"/>
              <w:rPr>
                <w:color w:val="FF0000"/>
              </w:rPr>
            </w:pPr>
            <w:r>
              <w:t xml:space="preserve">Ringmajanduse põhimõtete järgimine ja arendamine, </w:t>
            </w:r>
            <w:r w:rsidRPr="0041038C">
              <w:rPr>
                <w:color w:val="FF0000"/>
              </w:rPr>
              <w:t xml:space="preserve">antud </w:t>
            </w:r>
            <w:r>
              <w:rPr>
                <w:color w:val="FF0000"/>
              </w:rPr>
              <w:t xml:space="preserve">teema süvendamine ettevõtjate seas, et ettevõtted saaksid oma tootmise ülejääke pakkuda neile, kes seda rohkem vajavad. </w:t>
            </w:r>
          </w:p>
          <w:p w14:paraId="20B9A0BC" w14:textId="77777777" w:rsidR="00311FE7" w:rsidRPr="00DC2B13" w:rsidRDefault="00311FE7" w:rsidP="00AA747B">
            <w:pPr>
              <w:rPr>
                <w:b/>
                <w:bCs/>
              </w:rPr>
            </w:pPr>
          </w:p>
        </w:tc>
        <w:tc>
          <w:tcPr>
            <w:tcW w:w="1321" w:type="pct"/>
          </w:tcPr>
          <w:p w14:paraId="0C57FD01" w14:textId="77777777" w:rsidR="00311FE7" w:rsidRPr="00243E04" w:rsidRDefault="00311FE7" w:rsidP="00AA747B"/>
        </w:tc>
        <w:tc>
          <w:tcPr>
            <w:tcW w:w="937" w:type="pct"/>
          </w:tcPr>
          <w:p w14:paraId="5231C89A" w14:textId="4A2E66A9" w:rsidR="00311FE7" w:rsidRPr="00243E04" w:rsidRDefault="00311FE7" w:rsidP="00AA747B">
            <w:r>
              <w:t xml:space="preserve"> Mitte arvestada.</w:t>
            </w:r>
          </w:p>
        </w:tc>
      </w:tr>
      <w:tr w:rsidR="00311FE7" w14:paraId="56DF280F" w14:textId="634070B5" w:rsidTr="00311FE7">
        <w:trPr>
          <w:trHeight w:val="850"/>
        </w:trPr>
        <w:tc>
          <w:tcPr>
            <w:tcW w:w="825" w:type="pct"/>
            <w:vAlign w:val="center"/>
          </w:tcPr>
          <w:p w14:paraId="0DBCDA8D" w14:textId="77777777" w:rsidR="00311FE7" w:rsidRDefault="00311FE7" w:rsidP="00AA747B">
            <w:pPr>
              <w:pStyle w:val="Default"/>
              <w:rPr>
                <w:b/>
                <w:bCs/>
                <w:sz w:val="23"/>
                <w:szCs w:val="23"/>
              </w:rPr>
            </w:pPr>
            <w:r>
              <w:rPr>
                <w:b/>
                <w:bCs/>
                <w:sz w:val="23"/>
                <w:szCs w:val="23"/>
              </w:rPr>
              <w:t xml:space="preserve">Eesmärk (E5). Õppijasõbralik õpikeskkond, pädevad õpetajad ja </w:t>
            </w:r>
            <w:r>
              <w:rPr>
                <w:b/>
                <w:bCs/>
                <w:sz w:val="23"/>
                <w:szCs w:val="23"/>
              </w:rPr>
              <w:lastRenderedPageBreak/>
              <w:t>laialdased haridusvalikud. Mitmekülgne huviharidus ja aktiivne noorsootöö.</w:t>
            </w:r>
          </w:p>
          <w:p w14:paraId="3B72E981" w14:textId="77777777" w:rsidR="00311FE7" w:rsidRDefault="00311FE7" w:rsidP="00AA747B"/>
        </w:tc>
        <w:tc>
          <w:tcPr>
            <w:tcW w:w="1917" w:type="pct"/>
            <w:vAlign w:val="center"/>
          </w:tcPr>
          <w:p w14:paraId="11D5E8B0" w14:textId="77777777" w:rsidR="00311FE7" w:rsidRPr="00FE560F" w:rsidRDefault="00311FE7" w:rsidP="00AA747B">
            <w:pPr>
              <w:autoSpaceDE w:val="0"/>
              <w:autoSpaceDN w:val="0"/>
              <w:adjustRightInd w:val="0"/>
              <w:rPr>
                <w:rFonts w:ascii="Times New Roman" w:hAnsi="Times New Roman" w:cs="Times New Roman"/>
                <w:color w:val="000000"/>
                <w:sz w:val="23"/>
                <w:szCs w:val="23"/>
              </w:rPr>
            </w:pPr>
            <w:r w:rsidRPr="00FE560F">
              <w:rPr>
                <w:rFonts w:ascii="Times New Roman" w:hAnsi="Times New Roman" w:cs="Times New Roman"/>
                <w:color w:val="000000"/>
                <w:sz w:val="23"/>
                <w:szCs w:val="23"/>
              </w:rPr>
              <w:lastRenderedPageBreak/>
              <w:t>Hariduse praktilisuse suurendamine õppekavades, ettevõtlusõppe laiendamine (riiklik programm,</w:t>
            </w:r>
            <w:r>
              <w:rPr>
                <w:rFonts w:ascii="Times New Roman" w:hAnsi="Times New Roman" w:cs="Times New Roman"/>
                <w:color w:val="000000"/>
                <w:sz w:val="23"/>
                <w:szCs w:val="23"/>
              </w:rPr>
              <w:t xml:space="preserve"> </w:t>
            </w:r>
            <w:r>
              <w:rPr>
                <w:rFonts w:ascii="Times New Roman" w:hAnsi="Times New Roman" w:cs="Times New Roman"/>
                <w:color w:val="FF0000"/>
                <w:sz w:val="23"/>
                <w:szCs w:val="23"/>
              </w:rPr>
              <w:t>rahvusvahelised projektid,</w:t>
            </w:r>
            <w:r w:rsidRPr="00FE560F">
              <w:rPr>
                <w:rFonts w:ascii="Times New Roman" w:hAnsi="Times New Roman" w:cs="Times New Roman"/>
                <w:color w:val="000000"/>
                <w:sz w:val="23"/>
                <w:szCs w:val="23"/>
              </w:rPr>
              <w:t xml:space="preserve"> Nupp Nokib jt); koolide </w:t>
            </w:r>
            <w:r w:rsidRPr="00FE560F">
              <w:rPr>
                <w:rFonts w:ascii="Times New Roman" w:hAnsi="Times New Roman" w:cs="Times New Roman"/>
                <w:color w:val="000000"/>
                <w:sz w:val="23"/>
                <w:szCs w:val="23"/>
              </w:rPr>
              <w:lastRenderedPageBreak/>
              <w:t xml:space="preserve">aktiivne koostöö haridusprogramme pakkuvate asutustega. </w:t>
            </w:r>
          </w:p>
          <w:p w14:paraId="564C6741" w14:textId="77777777" w:rsidR="00311FE7" w:rsidRDefault="00311FE7" w:rsidP="00AA747B">
            <w:pPr>
              <w:pStyle w:val="Default"/>
            </w:pPr>
          </w:p>
          <w:p w14:paraId="4C21FA3F" w14:textId="77777777" w:rsidR="00311FE7" w:rsidRDefault="00311FE7" w:rsidP="00AA747B">
            <w:pPr>
              <w:pStyle w:val="Default"/>
              <w:rPr>
                <w:color w:val="FF0000"/>
                <w:sz w:val="23"/>
                <w:szCs w:val="23"/>
              </w:rPr>
            </w:pPr>
            <w:r>
              <w:rPr>
                <w:sz w:val="23"/>
                <w:szCs w:val="23"/>
              </w:rPr>
              <w:t xml:space="preserve">Keelekümbluse arendamine ja muukeelsete õpilaste toimetuleku toetamine koostöös haridusasutustega, </w:t>
            </w:r>
            <w:r>
              <w:rPr>
                <w:color w:val="FF0000"/>
                <w:sz w:val="23"/>
                <w:szCs w:val="23"/>
              </w:rPr>
              <w:t xml:space="preserve">pakkudes õpilastele võimalust osaleda rahvusvahelistes projektides. </w:t>
            </w:r>
          </w:p>
          <w:p w14:paraId="4E8A2BF0" w14:textId="77777777" w:rsidR="00311FE7" w:rsidRDefault="00311FE7" w:rsidP="00AA747B">
            <w:pPr>
              <w:pStyle w:val="Default"/>
              <w:rPr>
                <w:color w:val="FF0000"/>
                <w:sz w:val="23"/>
                <w:szCs w:val="23"/>
              </w:rPr>
            </w:pPr>
          </w:p>
          <w:p w14:paraId="25C462FE" w14:textId="77777777" w:rsidR="00311FE7" w:rsidRPr="00695984" w:rsidRDefault="00311FE7" w:rsidP="00AA747B">
            <w:pPr>
              <w:pStyle w:val="Default"/>
              <w:rPr>
                <w:color w:val="FF0000"/>
                <w:sz w:val="23"/>
                <w:szCs w:val="23"/>
              </w:rPr>
            </w:pPr>
            <w:r>
              <w:rPr>
                <w:sz w:val="23"/>
                <w:szCs w:val="23"/>
              </w:rPr>
              <w:t xml:space="preserve">Traditsiooniliste spordivõistluste ja noorsootööga seotud tegevuste korraldamise jätkamine ja uute ellukutsumine, </w:t>
            </w:r>
            <w:r>
              <w:rPr>
                <w:color w:val="FF0000"/>
                <w:sz w:val="23"/>
                <w:szCs w:val="23"/>
              </w:rPr>
              <w:t>uute vaba aja veetmise võimaluste (sh treeningute) pakkumine Valga valla elanikele.</w:t>
            </w:r>
          </w:p>
          <w:p w14:paraId="7A1664B7" w14:textId="77777777" w:rsidR="00311FE7" w:rsidRDefault="00311FE7" w:rsidP="00AA747B">
            <w:pPr>
              <w:pStyle w:val="Default"/>
              <w:rPr>
                <w:color w:val="FF0000"/>
                <w:sz w:val="23"/>
                <w:szCs w:val="23"/>
              </w:rPr>
            </w:pPr>
          </w:p>
          <w:p w14:paraId="4274CDA2" w14:textId="77777777" w:rsidR="00311FE7" w:rsidRPr="00DC2B13" w:rsidRDefault="00311FE7" w:rsidP="00AA747B">
            <w:pPr>
              <w:rPr>
                <w:b/>
                <w:bCs/>
              </w:rPr>
            </w:pPr>
          </w:p>
        </w:tc>
        <w:tc>
          <w:tcPr>
            <w:tcW w:w="1321" w:type="pct"/>
          </w:tcPr>
          <w:p w14:paraId="16019C8A" w14:textId="77777777" w:rsidR="00311FE7" w:rsidRPr="00243E04" w:rsidRDefault="00311FE7" w:rsidP="00AA747B"/>
        </w:tc>
        <w:tc>
          <w:tcPr>
            <w:tcW w:w="937" w:type="pct"/>
          </w:tcPr>
          <w:p w14:paraId="2F2C1250" w14:textId="77777777" w:rsidR="00311FE7" w:rsidRDefault="00311FE7" w:rsidP="00AA747B">
            <w:r>
              <w:t>Arvestada.</w:t>
            </w:r>
            <w:r>
              <w:br/>
            </w:r>
          </w:p>
          <w:p w14:paraId="21CF4742" w14:textId="77777777" w:rsidR="00311FE7" w:rsidRDefault="00311FE7" w:rsidP="00AA747B"/>
          <w:p w14:paraId="5C9E4301" w14:textId="77777777" w:rsidR="00311FE7" w:rsidRDefault="00311FE7" w:rsidP="00AA747B"/>
          <w:p w14:paraId="6C027AFB" w14:textId="77777777" w:rsidR="00311FE7" w:rsidRDefault="00311FE7" w:rsidP="00AA747B"/>
          <w:p w14:paraId="237DCC94" w14:textId="77777777" w:rsidR="00311FE7" w:rsidRDefault="00311FE7" w:rsidP="00AA747B"/>
          <w:p w14:paraId="199C7641" w14:textId="77777777" w:rsidR="00311FE7" w:rsidRDefault="00311FE7" w:rsidP="00AA747B"/>
          <w:p w14:paraId="6FEB576A" w14:textId="77777777" w:rsidR="00311FE7" w:rsidRDefault="00311FE7" w:rsidP="00AA747B"/>
          <w:p w14:paraId="5AE72558" w14:textId="77777777" w:rsidR="00311FE7" w:rsidRDefault="00311FE7" w:rsidP="00AA747B">
            <w:r>
              <w:t>Mitte arvestada.</w:t>
            </w:r>
            <w:r>
              <w:br/>
            </w:r>
          </w:p>
          <w:p w14:paraId="732898D5" w14:textId="77777777" w:rsidR="00311FE7" w:rsidRDefault="00311FE7" w:rsidP="00AA747B"/>
          <w:p w14:paraId="6E8AF29A" w14:textId="77777777" w:rsidR="00311FE7" w:rsidRDefault="00311FE7" w:rsidP="00AA747B"/>
          <w:p w14:paraId="3B69FD48" w14:textId="77777777" w:rsidR="00311FE7" w:rsidRDefault="00311FE7" w:rsidP="00AA747B"/>
          <w:p w14:paraId="1EC7FB21" w14:textId="77777777" w:rsidR="00311FE7" w:rsidRDefault="00311FE7" w:rsidP="00AA747B"/>
          <w:p w14:paraId="256F52DA" w14:textId="77777777" w:rsidR="00311FE7" w:rsidRDefault="00311FE7" w:rsidP="00AA747B"/>
          <w:p w14:paraId="51F285D9" w14:textId="58F4C6AC" w:rsidR="00311FE7" w:rsidRPr="00243E04" w:rsidRDefault="00311FE7" w:rsidP="00AA747B">
            <w:r>
              <w:t>Mitte arvestada.</w:t>
            </w:r>
          </w:p>
        </w:tc>
      </w:tr>
      <w:tr w:rsidR="00311FE7" w14:paraId="5A6D78C5" w14:textId="790670F4" w:rsidTr="00311FE7">
        <w:trPr>
          <w:trHeight w:val="850"/>
        </w:trPr>
        <w:tc>
          <w:tcPr>
            <w:tcW w:w="825" w:type="pct"/>
            <w:vAlign w:val="center"/>
          </w:tcPr>
          <w:p w14:paraId="4232CBE5" w14:textId="77777777" w:rsidR="00311FE7" w:rsidRDefault="00311FE7" w:rsidP="00AA747B">
            <w:pPr>
              <w:pStyle w:val="Default"/>
              <w:rPr>
                <w:b/>
                <w:bCs/>
                <w:sz w:val="23"/>
                <w:szCs w:val="23"/>
              </w:rPr>
            </w:pPr>
            <w:r>
              <w:rPr>
                <w:b/>
                <w:bCs/>
                <w:sz w:val="23"/>
                <w:szCs w:val="23"/>
              </w:rPr>
              <w:lastRenderedPageBreak/>
              <w:t>Eesmärk (E8). Ligipääsetavus ja turvaline elukeskkond.</w:t>
            </w:r>
          </w:p>
          <w:p w14:paraId="4C3EF6C6" w14:textId="77777777" w:rsidR="00311FE7" w:rsidRDefault="00311FE7" w:rsidP="00AA747B"/>
        </w:tc>
        <w:tc>
          <w:tcPr>
            <w:tcW w:w="1917" w:type="pct"/>
            <w:vAlign w:val="center"/>
          </w:tcPr>
          <w:p w14:paraId="7348E22E" w14:textId="77777777" w:rsidR="00311FE7" w:rsidRPr="00463BB7" w:rsidRDefault="00311FE7" w:rsidP="00AA747B">
            <w:pPr>
              <w:autoSpaceDE w:val="0"/>
              <w:autoSpaceDN w:val="0"/>
              <w:adjustRightInd w:val="0"/>
              <w:rPr>
                <w:rFonts w:ascii="Times New Roman" w:hAnsi="Times New Roman" w:cs="Times New Roman"/>
                <w:color w:val="000000"/>
                <w:sz w:val="24"/>
                <w:szCs w:val="24"/>
              </w:rPr>
            </w:pPr>
            <w:r w:rsidRPr="00463BB7">
              <w:rPr>
                <w:rFonts w:ascii="Times New Roman" w:hAnsi="Times New Roman" w:cs="Times New Roman"/>
                <w:strike/>
                <w:color w:val="FF0000"/>
                <w:sz w:val="24"/>
                <w:szCs w:val="24"/>
              </w:rPr>
              <w:t>Kesklinna</w:t>
            </w:r>
            <w:r w:rsidRPr="00463BB7">
              <w:rPr>
                <w:rFonts w:ascii="Times New Roman" w:hAnsi="Times New Roman" w:cs="Times New Roman"/>
                <w:color w:val="000000"/>
                <w:sz w:val="24"/>
                <w:szCs w:val="24"/>
              </w:rPr>
              <w:t xml:space="preserve"> turvalisuse tõstmine</w:t>
            </w: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kogu valla piires</w:t>
            </w:r>
            <w:r w:rsidRPr="00463BB7">
              <w:rPr>
                <w:rFonts w:ascii="Times New Roman" w:hAnsi="Times New Roman" w:cs="Times New Roman"/>
                <w:color w:val="000000"/>
                <w:sz w:val="24"/>
                <w:szCs w:val="24"/>
              </w:rPr>
              <w:t xml:space="preserve"> (naabrivalve, abipolitseinikud jt). </w:t>
            </w:r>
          </w:p>
          <w:p w14:paraId="4E19E19E" w14:textId="77777777" w:rsidR="00311FE7" w:rsidRDefault="00311FE7" w:rsidP="00AA747B">
            <w:pPr>
              <w:pStyle w:val="Default"/>
              <w:rPr>
                <w:color w:val="FF0000"/>
                <w:sz w:val="23"/>
                <w:szCs w:val="23"/>
              </w:rPr>
            </w:pPr>
          </w:p>
          <w:p w14:paraId="268DE86B" w14:textId="77777777" w:rsidR="00311FE7" w:rsidRPr="00DC2B13" w:rsidRDefault="00311FE7" w:rsidP="00AA747B">
            <w:pPr>
              <w:autoSpaceDE w:val="0"/>
              <w:autoSpaceDN w:val="0"/>
              <w:adjustRightInd w:val="0"/>
              <w:rPr>
                <w:b/>
                <w:bCs/>
              </w:rPr>
            </w:pPr>
          </w:p>
        </w:tc>
        <w:tc>
          <w:tcPr>
            <w:tcW w:w="1321" w:type="pct"/>
          </w:tcPr>
          <w:p w14:paraId="2D1A0639" w14:textId="77777777" w:rsidR="00311FE7" w:rsidRPr="00243E04" w:rsidRDefault="00311FE7" w:rsidP="00AA747B"/>
        </w:tc>
        <w:tc>
          <w:tcPr>
            <w:tcW w:w="937" w:type="pct"/>
          </w:tcPr>
          <w:p w14:paraId="587B6543" w14:textId="638467CB" w:rsidR="00311FE7" w:rsidRPr="00243E04" w:rsidRDefault="00311FE7" w:rsidP="00AA747B">
            <w:r>
              <w:t>Arvestada.</w:t>
            </w:r>
          </w:p>
        </w:tc>
      </w:tr>
      <w:tr w:rsidR="00311FE7" w14:paraId="21EDC3D2" w14:textId="2FB69FEC" w:rsidTr="00311FE7">
        <w:trPr>
          <w:trHeight w:val="850"/>
        </w:trPr>
        <w:tc>
          <w:tcPr>
            <w:tcW w:w="825" w:type="pct"/>
            <w:vAlign w:val="center"/>
          </w:tcPr>
          <w:p w14:paraId="79673830" w14:textId="77777777" w:rsidR="00311FE7" w:rsidRDefault="00311FE7" w:rsidP="00AA747B">
            <w:pPr>
              <w:pStyle w:val="Default"/>
              <w:rPr>
                <w:b/>
                <w:bCs/>
                <w:sz w:val="23"/>
                <w:szCs w:val="23"/>
              </w:rPr>
            </w:pPr>
            <w:r>
              <w:rPr>
                <w:b/>
                <w:bCs/>
                <w:sz w:val="23"/>
                <w:szCs w:val="23"/>
              </w:rPr>
              <w:t>Eesmärk (E9). Ettevõtlikkust, innovaatilisust ja investeeringuid väärtustav ärikeskkond, tasuvad töökohad.</w:t>
            </w:r>
          </w:p>
          <w:p w14:paraId="01C3A98A" w14:textId="77777777" w:rsidR="00311FE7" w:rsidRDefault="00311FE7" w:rsidP="00AA747B"/>
        </w:tc>
        <w:tc>
          <w:tcPr>
            <w:tcW w:w="1917" w:type="pct"/>
            <w:vAlign w:val="center"/>
          </w:tcPr>
          <w:p w14:paraId="40BF62E9" w14:textId="77777777" w:rsidR="00311FE7" w:rsidRPr="00106C76" w:rsidRDefault="00311FE7" w:rsidP="00AA747B">
            <w:pPr>
              <w:autoSpaceDE w:val="0"/>
              <w:autoSpaceDN w:val="0"/>
              <w:adjustRightInd w:val="0"/>
              <w:rPr>
                <w:rFonts w:ascii="Times New Roman" w:hAnsi="Times New Roman" w:cs="Times New Roman"/>
                <w:color w:val="000000"/>
                <w:sz w:val="23"/>
                <w:szCs w:val="23"/>
              </w:rPr>
            </w:pPr>
            <w:r w:rsidRPr="00106C76">
              <w:rPr>
                <w:rFonts w:ascii="Times New Roman" w:hAnsi="Times New Roman" w:cs="Times New Roman"/>
                <w:color w:val="000000"/>
                <w:sz w:val="23"/>
                <w:szCs w:val="23"/>
              </w:rPr>
              <w:t xml:space="preserve">Ettevõtluse ja selle arendamisega seotud ürituste korraldamine. </w:t>
            </w:r>
            <w:r w:rsidRPr="00106C76">
              <w:rPr>
                <w:rFonts w:ascii="Times New Roman" w:hAnsi="Times New Roman" w:cs="Times New Roman"/>
                <w:strike/>
                <w:color w:val="FF0000"/>
                <w:sz w:val="23"/>
                <w:szCs w:val="23"/>
              </w:rPr>
              <w:t>Äriklubi tegevuse toetamine</w:t>
            </w:r>
            <w:r>
              <w:rPr>
                <w:rFonts w:ascii="Times New Roman" w:hAnsi="Times New Roman" w:cs="Times New Roman"/>
                <w:color w:val="000000"/>
                <w:sz w:val="23"/>
                <w:szCs w:val="23"/>
              </w:rPr>
              <w:t xml:space="preserve"> </w:t>
            </w:r>
            <w:r w:rsidRPr="00106C76">
              <w:rPr>
                <w:rFonts w:ascii="Times New Roman" w:hAnsi="Times New Roman" w:cs="Times New Roman"/>
                <w:color w:val="FF0000"/>
                <w:sz w:val="23"/>
                <w:szCs w:val="23"/>
              </w:rPr>
              <w:t>Koostöö Äriklubiga</w:t>
            </w:r>
            <w:r>
              <w:rPr>
                <w:rFonts w:ascii="Times New Roman" w:hAnsi="Times New Roman" w:cs="Times New Roman"/>
                <w:color w:val="000000"/>
                <w:sz w:val="23"/>
                <w:szCs w:val="23"/>
              </w:rPr>
              <w:t xml:space="preserve">, </w:t>
            </w:r>
            <w:r w:rsidRPr="00106C76">
              <w:rPr>
                <w:rFonts w:ascii="Times New Roman" w:hAnsi="Times New Roman" w:cs="Times New Roman"/>
                <w:color w:val="000000"/>
                <w:sz w:val="23"/>
                <w:szCs w:val="23"/>
              </w:rPr>
              <w:t xml:space="preserve">vallavalitsuse ja äriringkondade regulaarsete kohtumise korraldamine. </w:t>
            </w:r>
          </w:p>
          <w:p w14:paraId="4A4BD093" w14:textId="77777777" w:rsidR="00311FE7" w:rsidRPr="00DC2B13" w:rsidRDefault="00311FE7" w:rsidP="00AA747B">
            <w:pPr>
              <w:rPr>
                <w:b/>
                <w:bCs/>
              </w:rPr>
            </w:pPr>
          </w:p>
        </w:tc>
        <w:tc>
          <w:tcPr>
            <w:tcW w:w="1321" w:type="pct"/>
          </w:tcPr>
          <w:p w14:paraId="598D6F25" w14:textId="77777777" w:rsidR="00311FE7" w:rsidRPr="00243E04" w:rsidRDefault="00311FE7" w:rsidP="00AA747B"/>
        </w:tc>
        <w:tc>
          <w:tcPr>
            <w:tcW w:w="937" w:type="pct"/>
          </w:tcPr>
          <w:p w14:paraId="48A3D55F" w14:textId="7DB22446" w:rsidR="00311FE7" w:rsidRPr="00243E04" w:rsidRDefault="00311FE7" w:rsidP="00AA747B">
            <w:r>
              <w:t>Arvestada.</w:t>
            </w:r>
          </w:p>
        </w:tc>
      </w:tr>
      <w:tr w:rsidR="00311FE7" w14:paraId="259E8BF6" w14:textId="0C7D2343" w:rsidTr="00311FE7">
        <w:trPr>
          <w:trHeight w:val="850"/>
        </w:trPr>
        <w:tc>
          <w:tcPr>
            <w:tcW w:w="825" w:type="pct"/>
            <w:vAlign w:val="center"/>
          </w:tcPr>
          <w:p w14:paraId="64C8DA4F" w14:textId="77777777" w:rsidR="00311FE7" w:rsidRDefault="00311FE7" w:rsidP="00AA747B">
            <w:pPr>
              <w:pStyle w:val="Default"/>
              <w:rPr>
                <w:b/>
                <w:bCs/>
                <w:sz w:val="23"/>
                <w:szCs w:val="23"/>
              </w:rPr>
            </w:pPr>
          </w:p>
        </w:tc>
        <w:tc>
          <w:tcPr>
            <w:tcW w:w="1917" w:type="pct"/>
            <w:vAlign w:val="center"/>
          </w:tcPr>
          <w:p w14:paraId="4E6C2C3D" w14:textId="748E75BC" w:rsidR="00311FE7" w:rsidRPr="00517476" w:rsidRDefault="00311FE7" w:rsidP="00AA747B">
            <w:pPr>
              <w:autoSpaceDE w:val="0"/>
              <w:autoSpaceDN w:val="0"/>
              <w:adjustRightInd w:val="0"/>
              <w:rPr>
                <w:rFonts w:ascii="Times New Roman" w:hAnsi="Times New Roman" w:cs="Times New Roman"/>
                <w:strike/>
                <w:color w:val="000000"/>
                <w:sz w:val="23"/>
                <w:szCs w:val="23"/>
              </w:rPr>
            </w:pPr>
            <w:r w:rsidRPr="00102AFF">
              <w:rPr>
                <w:rFonts w:ascii="Times New Roman" w:hAnsi="Times New Roman" w:cs="Times New Roman"/>
                <w:color w:val="000000"/>
                <w:sz w:val="23"/>
                <w:szCs w:val="23"/>
              </w:rPr>
              <w:t xml:space="preserve">Sotsiaalselt vastutustundlike ja kogukondadega koostööd tegevate ettevõtjate tunnustamine. </w:t>
            </w:r>
            <w:r w:rsidRPr="00517476">
              <w:rPr>
                <w:rFonts w:ascii="Times New Roman" w:hAnsi="Times New Roman" w:cs="Times New Roman"/>
                <w:strike/>
                <w:color w:val="000000"/>
                <w:sz w:val="23"/>
                <w:szCs w:val="23"/>
              </w:rPr>
              <w:t xml:space="preserve">Ettevõtjate tunnustamiseks aastalõpuürituse </w:t>
            </w:r>
            <w:r w:rsidRPr="00517476">
              <w:rPr>
                <w:rFonts w:ascii="Times New Roman" w:hAnsi="Times New Roman" w:cs="Times New Roman"/>
                <w:strike/>
                <w:color w:val="7030A0"/>
                <w:sz w:val="23"/>
                <w:szCs w:val="23"/>
              </w:rPr>
              <w:t xml:space="preserve">„Valga valla ettevõtjate GALA“ </w:t>
            </w:r>
            <w:r w:rsidRPr="00517476">
              <w:rPr>
                <w:rFonts w:ascii="Times New Roman" w:hAnsi="Times New Roman" w:cs="Times New Roman"/>
                <w:strike/>
                <w:color w:val="000000"/>
                <w:sz w:val="23"/>
                <w:szCs w:val="23"/>
              </w:rPr>
              <w:t xml:space="preserve">korraldamine. </w:t>
            </w:r>
          </w:p>
          <w:p w14:paraId="086C0190" w14:textId="77777777" w:rsidR="00311FE7" w:rsidRPr="00106C76" w:rsidRDefault="00311FE7" w:rsidP="00AA747B">
            <w:pPr>
              <w:autoSpaceDE w:val="0"/>
              <w:autoSpaceDN w:val="0"/>
              <w:adjustRightInd w:val="0"/>
              <w:rPr>
                <w:rFonts w:ascii="Times New Roman" w:hAnsi="Times New Roman" w:cs="Times New Roman"/>
                <w:color w:val="000000"/>
                <w:sz w:val="23"/>
                <w:szCs w:val="23"/>
              </w:rPr>
            </w:pPr>
          </w:p>
        </w:tc>
        <w:tc>
          <w:tcPr>
            <w:tcW w:w="1321" w:type="pct"/>
          </w:tcPr>
          <w:p w14:paraId="3284A444" w14:textId="46D09EBC" w:rsidR="00311FE7" w:rsidRPr="00517476" w:rsidRDefault="00311FE7" w:rsidP="00AA747B">
            <w:r w:rsidRPr="00517476">
              <w:rPr>
                <w:rFonts w:ascii="Times New Roman" w:hAnsi="Times New Roman" w:cs="Times New Roman"/>
                <w:sz w:val="23"/>
                <w:szCs w:val="23"/>
              </w:rPr>
              <w:t xml:space="preserve">Kas on mõistlik tuua just üht konkreetset üritust arengukavas välja? </w:t>
            </w:r>
          </w:p>
        </w:tc>
        <w:tc>
          <w:tcPr>
            <w:tcW w:w="937" w:type="pct"/>
          </w:tcPr>
          <w:p w14:paraId="5F947AD3" w14:textId="7EAA7552" w:rsidR="00311FE7" w:rsidRPr="00517476" w:rsidRDefault="00311FE7" w:rsidP="00AA747B">
            <w:pPr>
              <w:rPr>
                <w:rFonts w:ascii="Times New Roman" w:hAnsi="Times New Roman" w:cs="Times New Roman"/>
                <w:sz w:val="23"/>
                <w:szCs w:val="23"/>
              </w:rPr>
            </w:pPr>
            <w:r w:rsidRPr="00517476">
              <w:rPr>
                <w:rFonts w:ascii="Times New Roman" w:hAnsi="Times New Roman" w:cs="Times New Roman"/>
                <w:sz w:val="23"/>
                <w:szCs w:val="23"/>
              </w:rPr>
              <w:t>Arvestada.</w:t>
            </w:r>
          </w:p>
        </w:tc>
      </w:tr>
      <w:tr w:rsidR="00311FE7" w14:paraId="151F94B2" w14:textId="2104628E" w:rsidTr="00311FE7">
        <w:trPr>
          <w:trHeight w:val="850"/>
        </w:trPr>
        <w:tc>
          <w:tcPr>
            <w:tcW w:w="825" w:type="pct"/>
            <w:vAlign w:val="center"/>
          </w:tcPr>
          <w:p w14:paraId="5E3DB503" w14:textId="77777777" w:rsidR="00311FE7" w:rsidRDefault="00311FE7" w:rsidP="00AA747B">
            <w:pPr>
              <w:pStyle w:val="Default"/>
              <w:rPr>
                <w:color w:val="FF0000"/>
                <w:sz w:val="23"/>
                <w:szCs w:val="23"/>
              </w:rPr>
            </w:pPr>
            <w:r>
              <w:rPr>
                <w:b/>
                <w:bCs/>
                <w:sz w:val="23"/>
                <w:szCs w:val="23"/>
              </w:rPr>
              <w:t>Eesmärk (E10). Lõuna-Eesti turismivärav, inspireeriv elamuspiirkond.</w:t>
            </w:r>
          </w:p>
          <w:p w14:paraId="4ACC60D4" w14:textId="77777777" w:rsidR="00311FE7" w:rsidRDefault="00311FE7" w:rsidP="00AA747B">
            <w:pPr>
              <w:pStyle w:val="Default"/>
              <w:rPr>
                <w:b/>
                <w:bCs/>
                <w:sz w:val="23"/>
                <w:szCs w:val="23"/>
              </w:rPr>
            </w:pPr>
          </w:p>
        </w:tc>
        <w:tc>
          <w:tcPr>
            <w:tcW w:w="1917" w:type="pct"/>
            <w:vAlign w:val="center"/>
          </w:tcPr>
          <w:p w14:paraId="170FDD7B" w14:textId="77777777" w:rsidR="00311FE7" w:rsidRPr="00145E89" w:rsidRDefault="00311FE7" w:rsidP="00AA747B">
            <w:pPr>
              <w:pStyle w:val="Default"/>
              <w:rPr>
                <w:color w:val="FF0000"/>
                <w:sz w:val="23"/>
                <w:szCs w:val="23"/>
              </w:rPr>
            </w:pPr>
          </w:p>
          <w:p w14:paraId="56B07FEA" w14:textId="77777777" w:rsidR="00311FE7" w:rsidRDefault="00311FE7" w:rsidP="00AA747B">
            <w:pPr>
              <w:rPr>
                <w:color w:val="FF0000"/>
              </w:rPr>
            </w:pPr>
            <w:r>
              <w:rPr>
                <w:color w:val="FF0000"/>
              </w:rPr>
              <w:t xml:space="preserve">Valga ja Valka kohalike omavalitsuste vaheline pidev informatsioonivahetus (üritused, uudised jm) ja selle jagamine kohalikule elanikkonnale.  </w:t>
            </w:r>
          </w:p>
          <w:p w14:paraId="2BB52392" w14:textId="77777777" w:rsidR="00311FE7" w:rsidRDefault="00311FE7" w:rsidP="00AA747B">
            <w:pPr>
              <w:rPr>
                <w:color w:val="FF0000"/>
              </w:rPr>
            </w:pPr>
          </w:p>
          <w:p w14:paraId="1DAB74AB" w14:textId="77777777" w:rsidR="00311FE7" w:rsidRPr="00102AFF" w:rsidRDefault="00311FE7" w:rsidP="00AA747B">
            <w:pPr>
              <w:autoSpaceDE w:val="0"/>
              <w:autoSpaceDN w:val="0"/>
              <w:adjustRightInd w:val="0"/>
              <w:rPr>
                <w:rFonts w:ascii="Times New Roman" w:hAnsi="Times New Roman" w:cs="Times New Roman"/>
                <w:color w:val="000000"/>
                <w:sz w:val="23"/>
                <w:szCs w:val="23"/>
              </w:rPr>
            </w:pPr>
          </w:p>
        </w:tc>
        <w:tc>
          <w:tcPr>
            <w:tcW w:w="1321" w:type="pct"/>
          </w:tcPr>
          <w:p w14:paraId="55A77AD1" w14:textId="77777777" w:rsidR="00311FE7" w:rsidRPr="00102AFF" w:rsidRDefault="00311FE7" w:rsidP="00AA747B">
            <w:pPr>
              <w:rPr>
                <w:rFonts w:ascii="Times New Roman" w:hAnsi="Times New Roman" w:cs="Times New Roman"/>
                <w:color w:val="7030A0"/>
                <w:sz w:val="23"/>
                <w:szCs w:val="23"/>
              </w:rPr>
            </w:pPr>
          </w:p>
        </w:tc>
        <w:tc>
          <w:tcPr>
            <w:tcW w:w="937" w:type="pct"/>
          </w:tcPr>
          <w:p w14:paraId="468E94FC" w14:textId="236B2163" w:rsidR="00311FE7" w:rsidRPr="00102AFF" w:rsidRDefault="00311FE7" w:rsidP="00AA747B">
            <w:pPr>
              <w:rPr>
                <w:rFonts w:ascii="Times New Roman" w:hAnsi="Times New Roman" w:cs="Times New Roman"/>
                <w:color w:val="7030A0"/>
                <w:sz w:val="23"/>
                <w:szCs w:val="23"/>
              </w:rPr>
            </w:pPr>
            <w:r w:rsidRPr="00517476">
              <w:rPr>
                <w:rFonts w:ascii="Times New Roman" w:hAnsi="Times New Roman" w:cs="Times New Roman"/>
                <w:sz w:val="23"/>
                <w:szCs w:val="23"/>
              </w:rPr>
              <w:t>Mitte arvestada.</w:t>
            </w:r>
          </w:p>
        </w:tc>
      </w:tr>
      <w:tr w:rsidR="00311FE7" w14:paraId="57642877" w14:textId="4D0C0397" w:rsidTr="00311FE7">
        <w:trPr>
          <w:trHeight w:val="850"/>
        </w:trPr>
        <w:tc>
          <w:tcPr>
            <w:tcW w:w="825" w:type="pct"/>
            <w:vAlign w:val="center"/>
          </w:tcPr>
          <w:p w14:paraId="054BEECC" w14:textId="77777777" w:rsidR="00311FE7" w:rsidRDefault="00311FE7" w:rsidP="00AA747B">
            <w:pPr>
              <w:rPr>
                <w:b/>
                <w:bCs/>
              </w:rPr>
            </w:pPr>
            <w:r>
              <w:rPr>
                <w:b/>
                <w:bCs/>
                <w:sz w:val="23"/>
                <w:szCs w:val="23"/>
              </w:rPr>
              <w:t xml:space="preserve">Eesmärk (E13). </w:t>
            </w:r>
            <w:r>
              <w:rPr>
                <w:b/>
                <w:bCs/>
              </w:rPr>
              <w:t>Tulemuslik koostöö naaberomavalitsuste ja partneritega</w:t>
            </w:r>
          </w:p>
          <w:p w14:paraId="13D197A0" w14:textId="77777777" w:rsidR="00311FE7" w:rsidRDefault="00311FE7" w:rsidP="00AA747B">
            <w:pPr>
              <w:pStyle w:val="Default"/>
              <w:rPr>
                <w:b/>
                <w:bCs/>
                <w:sz w:val="23"/>
                <w:szCs w:val="23"/>
              </w:rPr>
            </w:pPr>
          </w:p>
        </w:tc>
        <w:tc>
          <w:tcPr>
            <w:tcW w:w="1917" w:type="pct"/>
            <w:vAlign w:val="center"/>
          </w:tcPr>
          <w:p w14:paraId="54F1ABF3" w14:textId="77777777" w:rsidR="00311FE7" w:rsidRPr="009A5727" w:rsidRDefault="00311FE7" w:rsidP="00AA747B">
            <w:pPr>
              <w:autoSpaceDE w:val="0"/>
              <w:autoSpaceDN w:val="0"/>
              <w:adjustRightInd w:val="0"/>
              <w:rPr>
                <w:rFonts w:ascii="Times New Roman" w:hAnsi="Times New Roman" w:cs="Times New Roman"/>
                <w:color w:val="000000"/>
                <w:sz w:val="24"/>
                <w:szCs w:val="24"/>
              </w:rPr>
            </w:pPr>
            <w:r w:rsidRPr="009A5727">
              <w:rPr>
                <w:rFonts w:ascii="Times New Roman" w:hAnsi="Times New Roman" w:cs="Times New Roman"/>
                <w:color w:val="000000"/>
                <w:sz w:val="24"/>
                <w:szCs w:val="24"/>
              </w:rPr>
              <w:t xml:space="preserve">Koostöö suuremate keskuste ja organisatsioonidega </w:t>
            </w:r>
            <w:r w:rsidRPr="009A5727">
              <w:rPr>
                <w:rFonts w:ascii="Times New Roman" w:hAnsi="Times New Roman" w:cs="Times New Roman"/>
                <w:color w:val="FF0000"/>
                <w:sz w:val="24"/>
                <w:szCs w:val="24"/>
              </w:rPr>
              <w:t xml:space="preserve">(nt EAS, Tartu Teaduspark, maakondlikud arenduskeskused jm) </w:t>
            </w:r>
            <w:r w:rsidRPr="009A5727">
              <w:rPr>
                <w:rFonts w:ascii="Times New Roman" w:hAnsi="Times New Roman" w:cs="Times New Roman"/>
                <w:color w:val="000000"/>
                <w:sz w:val="24"/>
                <w:szCs w:val="24"/>
              </w:rPr>
              <w:t>ettevõtlusürituste</w:t>
            </w:r>
            <w:r>
              <w:rPr>
                <w:rFonts w:ascii="Times New Roman" w:hAnsi="Times New Roman" w:cs="Times New Roman"/>
                <w:color w:val="FF0000"/>
                <w:sz w:val="24"/>
                <w:szCs w:val="24"/>
              </w:rPr>
              <w:t xml:space="preserve"> ja ettevõtlusalase informatsiooni</w:t>
            </w:r>
            <w:r w:rsidRPr="009A5727">
              <w:rPr>
                <w:rFonts w:ascii="Times New Roman" w:hAnsi="Times New Roman" w:cs="Times New Roman"/>
                <w:color w:val="000000"/>
                <w:sz w:val="24"/>
                <w:szCs w:val="24"/>
              </w:rPr>
              <w:t xml:space="preserve"> vahendamiseks. </w:t>
            </w:r>
          </w:p>
          <w:p w14:paraId="6AB29736" w14:textId="77777777" w:rsidR="00311FE7" w:rsidRPr="00102AFF" w:rsidRDefault="00311FE7" w:rsidP="00AA747B">
            <w:pPr>
              <w:autoSpaceDE w:val="0"/>
              <w:autoSpaceDN w:val="0"/>
              <w:adjustRightInd w:val="0"/>
              <w:rPr>
                <w:rFonts w:ascii="Times New Roman" w:hAnsi="Times New Roman" w:cs="Times New Roman"/>
                <w:color w:val="000000"/>
                <w:sz w:val="23"/>
                <w:szCs w:val="23"/>
              </w:rPr>
            </w:pPr>
          </w:p>
        </w:tc>
        <w:tc>
          <w:tcPr>
            <w:tcW w:w="1321" w:type="pct"/>
          </w:tcPr>
          <w:p w14:paraId="605FD466" w14:textId="77777777" w:rsidR="00311FE7" w:rsidRPr="00102AFF" w:rsidRDefault="00311FE7" w:rsidP="00AA747B">
            <w:pPr>
              <w:rPr>
                <w:rFonts w:ascii="Times New Roman" w:hAnsi="Times New Roman" w:cs="Times New Roman"/>
                <w:color w:val="7030A0"/>
                <w:sz w:val="23"/>
                <w:szCs w:val="23"/>
              </w:rPr>
            </w:pPr>
          </w:p>
        </w:tc>
        <w:tc>
          <w:tcPr>
            <w:tcW w:w="937" w:type="pct"/>
          </w:tcPr>
          <w:p w14:paraId="152842F5" w14:textId="60A0F570" w:rsidR="00311FE7" w:rsidRPr="00517476" w:rsidRDefault="00311FE7" w:rsidP="00AA747B">
            <w:pPr>
              <w:rPr>
                <w:rFonts w:ascii="Times New Roman" w:hAnsi="Times New Roman" w:cs="Times New Roman"/>
                <w:sz w:val="23"/>
                <w:szCs w:val="23"/>
              </w:rPr>
            </w:pPr>
            <w:r w:rsidRPr="00517476">
              <w:rPr>
                <w:rFonts w:ascii="Times New Roman" w:hAnsi="Times New Roman" w:cs="Times New Roman"/>
                <w:sz w:val="23"/>
                <w:szCs w:val="23"/>
              </w:rPr>
              <w:t>Mitte arvestada.</w:t>
            </w:r>
          </w:p>
        </w:tc>
      </w:tr>
      <w:tr w:rsidR="00311FE7" w14:paraId="0007AF08" w14:textId="5519C7D8" w:rsidTr="00311FE7">
        <w:trPr>
          <w:trHeight w:val="850"/>
        </w:trPr>
        <w:tc>
          <w:tcPr>
            <w:tcW w:w="825" w:type="pct"/>
            <w:vAlign w:val="center"/>
          </w:tcPr>
          <w:p w14:paraId="3B44D553" w14:textId="280D0D03" w:rsidR="00311FE7" w:rsidRDefault="00311FE7" w:rsidP="00AA747B">
            <w:pPr>
              <w:rPr>
                <w:b/>
                <w:bCs/>
                <w:sz w:val="23"/>
                <w:szCs w:val="23"/>
              </w:rPr>
            </w:pPr>
            <w:r>
              <w:rPr>
                <w:b/>
                <w:bCs/>
                <w:sz w:val="23"/>
                <w:szCs w:val="23"/>
              </w:rPr>
              <w:t>E5</w:t>
            </w:r>
          </w:p>
        </w:tc>
        <w:tc>
          <w:tcPr>
            <w:tcW w:w="1917" w:type="pct"/>
            <w:vAlign w:val="center"/>
          </w:tcPr>
          <w:p w14:paraId="2F003F5C" w14:textId="17B90449" w:rsidR="00311FE7" w:rsidRPr="008A0B0F" w:rsidRDefault="00311FE7" w:rsidP="00AA747B">
            <w:pPr>
              <w:rPr>
                <w:rFonts w:ascii="Calibri" w:eastAsia="Calibri" w:hAnsi="Calibri" w:cs="Arial"/>
                <w:szCs w:val="21"/>
              </w:rPr>
            </w:pPr>
            <w:r>
              <w:rPr>
                <w:rFonts w:ascii="Calibri" w:eastAsia="Calibri" w:hAnsi="Calibri" w:cs="Arial"/>
                <w:szCs w:val="21"/>
              </w:rPr>
              <w:t>1</w:t>
            </w:r>
            <w:r w:rsidRPr="008A0B0F">
              <w:rPr>
                <w:rFonts w:ascii="Calibri" w:eastAsia="Calibri" w:hAnsi="Calibri" w:cs="Arial"/>
                <w:szCs w:val="21"/>
              </w:rPr>
              <w:t xml:space="preserve">) </w:t>
            </w:r>
            <w:r w:rsidRPr="008A0B0F">
              <w:rPr>
                <w:rFonts w:ascii="Calibri" w:eastAsia="Calibri" w:hAnsi="Calibri" w:cs="Arial"/>
                <w:b/>
                <w:bCs/>
                <w:szCs w:val="21"/>
              </w:rPr>
              <w:t>Eesmärgi E5 all peaks olema välja toodud kodulähedase põhihariduse olulisus.</w:t>
            </w:r>
            <w:r w:rsidRPr="008A0B0F">
              <w:rPr>
                <w:rFonts w:ascii="Calibri" w:eastAsia="Calibri" w:hAnsi="Calibri" w:cs="Arial"/>
                <w:szCs w:val="21"/>
              </w:rPr>
              <w:t xml:space="preserve"> Kodulähedase kooli ja lasteaia püsimine annab noortele peredele kindlustunde, et Valga valda võib elama asuda/jääda. </w:t>
            </w:r>
          </w:p>
          <w:p w14:paraId="378B739B" w14:textId="77777777" w:rsidR="00311FE7" w:rsidRPr="008A0B0F" w:rsidRDefault="00311FE7" w:rsidP="00AA747B">
            <w:pPr>
              <w:rPr>
                <w:rFonts w:ascii="Calibri" w:eastAsia="Calibri" w:hAnsi="Calibri" w:cs="Arial"/>
                <w:szCs w:val="21"/>
              </w:rPr>
            </w:pPr>
            <w:r w:rsidRPr="008A0B0F">
              <w:rPr>
                <w:rFonts w:ascii="Calibri" w:eastAsia="Calibri" w:hAnsi="Calibri" w:cs="Arial"/>
                <w:szCs w:val="21"/>
              </w:rPr>
              <w:t xml:space="preserve">Kooliealised lapsed on tavaliselt tööealistel elanikel ning selle elanike grupi kohapeal hoidmine tuleb omakorda kasuks maksulaekumistele. </w:t>
            </w:r>
          </w:p>
          <w:p w14:paraId="5AB8B6D4" w14:textId="3FA64EB2" w:rsidR="00311FE7" w:rsidRPr="009A5727" w:rsidRDefault="00311FE7" w:rsidP="00AA747B">
            <w:pPr>
              <w:rPr>
                <w:rFonts w:ascii="Times New Roman" w:hAnsi="Times New Roman" w:cs="Times New Roman"/>
                <w:color w:val="000000"/>
                <w:sz w:val="24"/>
                <w:szCs w:val="24"/>
              </w:rPr>
            </w:pPr>
            <w:r w:rsidRPr="008A0B0F">
              <w:rPr>
                <w:rFonts w:ascii="Calibri" w:eastAsia="Calibri" w:hAnsi="Calibri" w:cs="Arial"/>
                <w:szCs w:val="21"/>
              </w:rPr>
              <w:t>Isegi tund aega päevas ühistranspordis veeta on lapsele/noorele liiga palju.</w:t>
            </w:r>
          </w:p>
        </w:tc>
        <w:tc>
          <w:tcPr>
            <w:tcW w:w="1321" w:type="pct"/>
          </w:tcPr>
          <w:p w14:paraId="7B4ACF82" w14:textId="77777777" w:rsidR="00311FE7" w:rsidRPr="00102AFF" w:rsidRDefault="00311FE7" w:rsidP="00AA747B">
            <w:pPr>
              <w:rPr>
                <w:rFonts w:ascii="Times New Roman" w:hAnsi="Times New Roman" w:cs="Times New Roman"/>
                <w:color w:val="7030A0"/>
                <w:sz w:val="23"/>
                <w:szCs w:val="23"/>
              </w:rPr>
            </w:pPr>
          </w:p>
        </w:tc>
        <w:tc>
          <w:tcPr>
            <w:tcW w:w="937" w:type="pct"/>
          </w:tcPr>
          <w:p w14:paraId="688B8D2B" w14:textId="7723617E" w:rsidR="00311FE7" w:rsidRPr="00E436D9" w:rsidRDefault="00311FE7" w:rsidP="00AA747B">
            <w:pPr>
              <w:rPr>
                <w:rFonts w:ascii="Times New Roman" w:hAnsi="Times New Roman" w:cs="Times New Roman"/>
                <w:sz w:val="23"/>
                <w:szCs w:val="23"/>
              </w:rPr>
            </w:pPr>
            <w:r w:rsidRPr="00E436D9">
              <w:rPr>
                <w:rFonts w:ascii="Times New Roman" w:hAnsi="Times New Roman" w:cs="Times New Roman"/>
                <w:sz w:val="23"/>
                <w:szCs w:val="23"/>
              </w:rPr>
              <w:t>Võtta teadmiseks. VV kommentaar: koolivõrku pole plaanis muuta ja säilivad tegutsevad koolid.</w:t>
            </w:r>
          </w:p>
        </w:tc>
      </w:tr>
      <w:tr w:rsidR="00311FE7" w14:paraId="144C75DF" w14:textId="037F998E" w:rsidTr="00311FE7">
        <w:trPr>
          <w:trHeight w:val="850"/>
        </w:trPr>
        <w:tc>
          <w:tcPr>
            <w:tcW w:w="825" w:type="pct"/>
            <w:vAlign w:val="center"/>
          </w:tcPr>
          <w:p w14:paraId="6AF4B3E1" w14:textId="173FAF9C" w:rsidR="00311FE7" w:rsidRDefault="00311FE7" w:rsidP="00AA747B">
            <w:pPr>
              <w:rPr>
                <w:b/>
                <w:bCs/>
                <w:sz w:val="23"/>
                <w:szCs w:val="23"/>
              </w:rPr>
            </w:pPr>
            <w:r>
              <w:rPr>
                <w:b/>
                <w:bCs/>
                <w:sz w:val="23"/>
                <w:szCs w:val="23"/>
              </w:rPr>
              <w:t>E8</w:t>
            </w:r>
          </w:p>
        </w:tc>
        <w:tc>
          <w:tcPr>
            <w:tcW w:w="1917" w:type="pct"/>
            <w:vAlign w:val="center"/>
          </w:tcPr>
          <w:p w14:paraId="27481AC4" w14:textId="77777777" w:rsidR="00311FE7" w:rsidRPr="008A0B0F" w:rsidRDefault="00311FE7" w:rsidP="00AA747B">
            <w:pPr>
              <w:rPr>
                <w:rFonts w:ascii="Calibri" w:eastAsia="Calibri" w:hAnsi="Calibri" w:cs="Arial"/>
                <w:szCs w:val="21"/>
              </w:rPr>
            </w:pPr>
            <w:r w:rsidRPr="008A0B0F">
              <w:rPr>
                <w:rFonts w:ascii="Calibri" w:eastAsia="Calibri" w:hAnsi="Calibri" w:cs="Arial"/>
                <w:szCs w:val="21"/>
              </w:rPr>
              <w:t>4) Ühi</w:t>
            </w:r>
            <w:r>
              <w:rPr>
                <w:rFonts w:ascii="Calibri" w:eastAsia="Calibri" w:hAnsi="Calibri" w:cs="Arial"/>
                <w:szCs w:val="21"/>
              </w:rPr>
              <w:t>s</w:t>
            </w:r>
            <w:r w:rsidRPr="008A0B0F">
              <w:rPr>
                <w:rFonts w:ascii="Calibri" w:eastAsia="Calibri" w:hAnsi="Calibri" w:cs="Arial"/>
                <w:szCs w:val="21"/>
              </w:rPr>
              <w:t xml:space="preserve">transpordi osas ootaks võimalust pääseda (vähemalt endistest </w:t>
            </w:r>
          </w:p>
          <w:p w14:paraId="14378C1A" w14:textId="77777777" w:rsidR="00311FE7" w:rsidRPr="008A0B0F" w:rsidRDefault="00311FE7" w:rsidP="00AA747B">
            <w:pPr>
              <w:rPr>
                <w:rFonts w:ascii="Calibri" w:eastAsia="Calibri" w:hAnsi="Calibri" w:cs="Arial"/>
                <w:szCs w:val="21"/>
              </w:rPr>
            </w:pPr>
            <w:r w:rsidRPr="008A0B0F">
              <w:rPr>
                <w:rFonts w:ascii="Calibri" w:eastAsia="Calibri" w:hAnsi="Calibri" w:cs="Arial"/>
                <w:szCs w:val="21"/>
              </w:rPr>
              <w:t>vallakeskustest) bussiga hommik</w:t>
            </w:r>
            <w:r>
              <w:rPr>
                <w:rFonts w:ascii="Calibri" w:eastAsia="Calibri" w:hAnsi="Calibri" w:cs="Arial"/>
                <w:szCs w:val="21"/>
              </w:rPr>
              <w:t>u</w:t>
            </w:r>
            <w:r w:rsidRPr="008A0B0F">
              <w:rPr>
                <w:rFonts w:ascii="Calibri" w:eastAsia="Calibri" w:hAnsi="Calibri" w:cs="Arial"/>
                <w:szCs w:val="21"/>
              </w:rPr>
              <w:t xml:space="preserve">se Tartu/Tallinna rongi peale ning õhtul </w:t>
            </w:r>
          </w:p>
          <w:p w14:paraId="48A5B619" w14:textId="44A91B5B" w:rsidR="00311FE7" w:rsidRPr="008A0B0F" w:rsidRDefault="00311FE7" w:rsidP="00EA39A6">
            <w:pPr>
              <w:rPr>
                <w:rFonts w:ascii="Calibri" w:eastAsia="Calibri" w:hAnsi="Calibri" w:cs="Arial"/>
                <w:szCs w:val="21"/>
              </w:rPr>
            </w:pPr>
            <w:r w:rsidRPr="008A0B0F">
              <w:rPr>
                <w:rFonts w:ascii="Calibri" w:eastAsia="Calibri" w:hAnsi="Calibri" w:cs="Arial"/>
                <w:szCs w:val="21"/>
              </w:rPr>
              <w:lastRenderedPageBreak/>
              <w:t>viimase rongi pealt koju tagasi.</w:t>
            </w:r>
          </w:p>
        </w:tc>
        <w:tc>
          <w:tcPr>
            <w:tcW w:w="1321" w:type="pct"/>
          </w:tcPr>
          <w:p w14:paraId="1847C490" w14:textId="77777777" w:rsidR="00311FE7" w:rsidRPr="00102AFF" w:rsidRDefault="00311FE7" w:rsidP="00AA747B">
            <w:pPr>
              <w:rPr>
                <w:rFonts w:ascii="Times New Roman" w:hAnsi="Times New Roman" w:cs="Times New Roman"/>
                <w:color w:val="7030A0"/>
                <w:sz w:val="23"/>
                <w:szCs w:val="23"/>
              </w:rPr>
            </w:pPr>
          </w:p>
        </w:tc>
        <w:tc>
          <w:tcPr>
            <w:tcW w:w="937" w:type="pct"/>
          </w:tcPr>
          <w:p w14:paraId="20743771" w14:textId="00C9080B" w:rsidR="00311FE7" w:rsidRPr="00E436D9" w:rsidRDefault="00311FE7" w:rsidP="00AA747B">
            <w:pPr>
              <w:rPr>
                <w:rFonts w:ascii="Times New Roman" w:hAnsi="Times New Roman" w:cs="Times New Roman"/>
                <w:sz w:val="23"/>
                <w:szCs w:val="23"/>
              </w:rPr>
            </w:pPr>
            <w:r w:rsidRPr="00E436D9">
              <w:rPr>
                <w:rFonts w:ascii="Times New Roman" w:hAnsi="Times New Roman" w:cs="Times New Roman"/>
                <w:sz w:val="23"/>
                <w:szCs w:val="23"/>
              </w:rPr>
              <w:t xml:space="preserve">Võtta teadmiseks. </w:t>
            </w:r>
            <w:r>
              <w:rPr>
                <w:rFonts w:ascii="Times New Roman" w:hAnsi="Times New Roman" w:cs="Times New Roman"/>
                <w:sz w:val="23"/>
                <w:szCs w:val="23"/>
              </w:rPr>
              <w:t xml:space="preserve">Ettepanek pigem Valgamaa </w:t>
            </w:r>
            <w:r w:rsidRPr="00E436D9">
              <w:rPr>
                <w:rFonts w:ascii="Times New Roman" w:hAnsi="Times New Roman" w:cs="Times New Roman"/>
                <w:sz w:val="23"/>
                <w:szCs w:val="23"/>
              </w:rPr>
              <w:t>Ühistranspordikeskusele</w:t>
            </w:r>
          </w:p>
        </w:tc>
      </w:tr>
      <w:tr w:rsidR="00311FE7" w14:paraId="4F076D0E" w14:textId="1CB09D45" w:rsidTr="00311FE7">
        <w:trPr>
          <w:trHeight w:val="850"/>
        </w:trPr>
        <w:tc>
          <w:tcPr>
            <w:tcW w:w="825" w:type="pct"/>
            <w:vAlign w:val="center"/>
          </w:tcPr>
          <w:p w14:paraId="2CF6A2E3" w14:textId="132B39D7" w:rsidR="00311FE7" w:rsidRDefault="00311FE7" w:rsidP="00AA747B">
            <w:pPr>
              <w:rPr>
                <w:b/>
                <w:bCs/>
                <w:sz w:val="23"/>
                <w:szCs w:val="23"/>
              </w:rPr>
            </w:pPr>
            <w:r>
              <w:rPr>
                <w:b/>
                <w:bCs/>
                <w:sz w:val="23"/>
                <w:szCs w:val="23"/>
              </w:rPr>
              <w:t>E11</w:t>
            </w:r>
          </w:p>
        </w:tc>
        <w:tc>
          <w:tcPr>
            <w:tcW w:w="1917" w:type="pct"/>
            <w:vAlign w:val="center"/>
          </w:tcPr>
          <w:p w14:paraId="35D2CA60" w14:textId="77777777" w:rsidR="00311FE7" w:rsidRPr="008A0B0F" w:rsidRDefault="00311FE7" w:rsidP="00AA747B">
            <w:pPr>
              <w:rPr>
                <w:rFonts w:ascii="Calibri" w:eastAsia="Calibri" w:hAnsi="Calibri" w:cs="Arial"/>
                <w:szCs w:val="21"/>
              </w:rPr>
            </w:pPr>
            <w:r w:rsidRPr="008A0B0F">
              <w:rPr>
                <w:rFonts w:ascii="Calibri" w:eastAsia="Calibri" w:hAnsi="Calibri" w:cs="Arial"/>
                <w:szCs w:val="21"/>
              </w:rPr>
              <w:t xml:space="preserve">3) Eesmärk E11 juures ei tohiks unustada, et nii Karula kui ka Hargla </w:t>
            </w:r>
          </w:p>
          <w:p w14:paraId="72AAA53B" w14:textId="77777777" w:rsidR="00311FE7" w:rsidRPr="008A0B0F" w:rsidRDefault="00311FE7" w:rsidP="00AA747B">
            <w:pPr>
              <w:rPr>
                <w:rFonts w:ascii="Calibri" w:eastAsia="Calibri" w:hAnsi="Calibri" w:cs="Arial"/>
                <w:szCs w:val="21"/>
              </w:rPr>
            </w:pPr>
            <w:r w:rsidRPr="008A0B0F">
              <w:rPr>
                <w:rFonts w:ascii="Calibri" w:eastAsia="Calibri" w:hAnsi="Calibri" w:cs="Arial"/>
                <w:szCs w:val="21"/>
              </w:rPr>
              <w:t xml:space="preserve">kihelkonnad on ajalooliselt Vana-Võrumaa osad. Seda osa inimeste </w:t>
            </w:r>
          </w:p>
          <w:p w14:paraId="0CD3BA68" w14:textId="7E010630" w:rsidR="00311FE7" w:rsidRPr="009A5727" w:rsidRDefault="00311FE7" w:rsidP="00AA747B">
            <w:pPr>
              <w:rPr>
                <w:rFonts w:ascii="Times New Roman" w:hAnsi="Times New Roman" w:cs="Times New Roman"/>
                <w:color w:val="000000"/>
                <w:sz w:val="24"/>
                <w:szCs w:val="24"/>
              </w:rPr>
            </w:pPr>
            <w:r w:rsidRPr="008A0B0F">
              <w:rPr>
                <w:rFonts w:ascii="Calibri" w:eastAsia="Calibri" w:hAnsi="Calibri" w:cs="Arial"/>
                <w:szCs w:val="21"/>
              </w:rPr>
              <w:t>identi</w:t>
            </w:r>
            <w:r>
              <w:rPr>
                <w:rFonts w:ascii="Calibri" w:eastAsia="Calibri" w:hAnsi="Calibri" w:cs="Arial"/>
                <w:szCs w:val="21"/>
              </w:rPr>
              <w:t>t</w:t>
            </w:r>
            <w:r w:rsidRPr="008A0B0F">
              <w:rPr>
                <w:rFonts w:ascii="Calibri" w:eastAsia="Calibri" w:hAnsi="Calibri" w:cs="Arial"/>
                <w:szCs w:val="21"/>
              </w:rPr>
              <w:t>eedist peaks toetama.</w:t>
            </w:r>
          </w:p>
        </w:tc>
        <w:tc>
          <w:tcPr>
            <w:tcW w:w="1321" w:type="pct"/>
          </w:tcPr>
          <w:p w14:paraId="31A2D663" w14:textId="77777777" w:rsidR="00311FE7" w:rsidRPr="00102AFF" w:rsidRDefault="00311FE7" w:rsidP="00AA747B">
            <w:pPr>
              <w:rPr>
                <w:rFonts w:ascii="Times New Roman" w:hAnsi="Times New Roman" w:cs="Times New Roman"/>
                <w:color w:val="7030A0"/>
                <w:sz w:val="23"/>
                <w:szCs w:val="23"/>
              </w:rPr>
            </w:pPr>
          </w:p>
        </w:tc>
        <w:tc>
          <w:tcPr>
            <w:tcW w:w="937" w:type="pct"/>
          </w:tcPr>
          <w:p w14:paraId="307F7F87" w14:textId="6AA72773" w:rsidR="00311FE7" w:rsidRPr="00E436D9" w:rsidRDefault="00311FE7" w:rsidP="00AA747B">
            <w:pPr>
              <w:rPr>
                <w:rFonts w:ascii="Times New Roman" w:hAnsi="Times New Roman" w:cs="Times New Roman"/>
                <w:sz w:val="23"/>
                <w:szCs w:val="23"/>
              </w:rPr>
            </w:pPr>
            <w:r>
              <w:rPr>
                <w:rFonts w:ascii="Times New Roman" w:hAnsi="Times New Roman" w:cs="Times New Roman"/>
                <w:sz w:val="23"/>
                <w:szCs w:val="23"/>
              </w:rPr>
              <w:t>Võtta teadmiseks.</w:t>
            </w:r>
          </w:p>
        </w:tc>
      </w:tr>
      <w:tr w:rsidR="00311FE7" w14:paraId="520AE73C" w14:textId="7D65B993" w:rsidTr="00311FE7">
        <w:trPr>
          <w:trHeight w:val="850"/>
        </w:trPr>
        <w:tc>
          <w:tcPr>
            <w:tcW w:w="825" w:type="pct"/>
            <w:vAlign w:val="center"/>
          </w:tcPr>
          <w:p w14:paraId="30FE7E1B" w14:textId="3708D16F" w:rsidR="00311FE7" w:rsidRDefault="00311FE7" w:rsidP="00AA747B">
            <w:pPr>
              <w:rPr>
                <w:b/>
                <w:bCs/>
                <w:sz w:val="23"/>
                <w:szCs w:val="23"/>
              </w:rPr>
            </w:pPr>
            <w:r>
              <w:t xml:space="preserve">Lk 4 kolmas lõik. </w:t>
            </w:r>
          </w:p>
        </w:tc>
        <w:tc>
          <w:tcPr>
            <w:tcW w:w="1917" w:type="pct"/>
            <w:vAlign w:val="center"/>
          </w:tcPr>
          <w:p w14:paraId="2E389E9D" w14:textId="685757B4" w:rsidR="00311FE7" w:rsidRPr="009A5727" w:rsidRDefault="00311FE7" w:rsidP="00AA747B">
            <w:pPr>
              <w:autoSpaceDE w:val="0"/>
              <w:autoSpaceDN w:val="0"/>
              <w:adjustRightInd w:val="0"/>
              <w:rPr>
                <w:rFonts w:ascii="Times New Roman" w:hAnsi="Times New Roman" w:cs="Times New Roman"/>
                <w:color w:val="000000"/>
                <w:sz w:val="24"/>
                <w:szCs w:val="24"/>
              </w:rPr>
            </w:pPr>
            <w:r>
              <w:t xml:space="preserve">Kui on loetletud nii palju linna asutusi, siis sinna otsa „jm“ enam ei sobi, et paar asutust ära jätta. Siis loetleda juba kõik.  </w:t>
            </w:r>
          </w:p>
        </w:tc>
        <w:tc>
          <w:tcPr>
            <w:tcW w:w="1321" w:type="pct"/>
          </w:tcPr>
          <w:p w14:paraId="4D29A77B" w14:textId="77777777" w:rsidR="00311FE7" w:rsidRPr="00102AFF" w:rsidRDefault="00311FE7" w:rsidP="00AA747B">
            <w:pPr>
              <w:rPr>
                <w:rFonts w:ascii="Times New Roman" w:hAnsi="Times New Roman" w:cs="Times New Roman"/>
                <w:color w:val="7030A0"/>
                <w:sz w:val="23"/>
                <w:szCs w:val="23"/>
              </w:rPr>
            </w:pPr>
          </w:p>
        </w:tc>
        <w:tc>
          <w:tcPr>
            <w:tcW w:w="937" w:type="pct"/>
          </w:tcPr>
          <w:p w14:paraId="245170C9" w14:textId="1276022E" w:rsidR="00311FE7" w:rsidRPr="00EA39A6" w:rsidRDefault="00311FE7" w:rsidP="00AA747B">
            <w:pPr>
              <w:rPr>
                <w:rFonts w:ascii="Times New Roman" w:hAnsi="Times New Roman" w:cs="Times New Roman"/>
                <w:sz w:val="23"/>
                <w:szCs w:val="23"/>
              </w:rPr>
            </w:pPr>
            <w:r w:rsidRPr="00EA39A6">
              <w:rPr>
                <w:rFonts w:ascii="Times New Roman" w:hAnsi="Times New Roman" w:cs="Times New Roman"/>
                <w:sz w:val="23"/>
                <w:szCs w:val="23"/>
              </w:rPr>
              <w:t>Arvestada.</w:t>
            </w:r>
          </w:p>
        </w:tc>
      </w:tr>
      <w:tr w:rsidR="00311FE7" w14:paraId="732F91B3" w14:textId="3BEE1F93" w:rsidTr="00311FE7">
        <w:trPr>
          <w:trHeight w:val="850"/>
        </w:trPr>
        <w:tc>
          <w:tcPr>
            <w:tcW w:w="825" w:type="pct"/>
            <w:vAlign w:val="center"/>
          </w:tcPr>
          <w:p w14:paraId="46CC3105" w14:textId="0AC47B9F" w:rsidR="00311FE7" w:rsidRDefault="00311FE7" w:rsidP="00AA747B">
            <w:r>
              <w:t xml:space="preserve">Lk 5 tabel 1. </w:t>
            </w:r>
          </w:p>
        </w:tc>
        <w:tc>
          <w:tcPr>
            <w:tcW w:w="1917" w:type="pct"/>
            <w:vAlign w:val="center"/>
          </w:tcPr>
          <w:p w14:paraId="22816349" w14:textId="2EC74899" w:rsidR="00311FE7" w:rsidRDefault="00311FE7" w:rsidP="00AA747B">
            <w:pPr>
              <w:autoSpaceDE w:val="0"/>
              <w:autoSpaceDN w:val="0"/>
              <w:adjustRightInd w:val="0"/>
            </w:pPr>
            <w:r>
              <w:t xml:space="preserve">Ülalpeetavate määr ja demograafiline töösurveindeks – kui need ei ole tärnikesega nt tabeli all lahti seletatud (milliste andmete millisest suhtest tekivad), siis on see tavalugeja jaoks tühi info. </w:t>
            </w:r>
          </w:p>
        </w:tc>
        <w:tc>
          <w:tcPr>
            <w:tcW w:w="1321" w:type="pct"/>
          </w:tcPr>
          <w:p w14:paraId="58CAB286" w14:textId="2E38D426" w:rsidR="00311FE7" w:rsidRPr="00102AFF" w:rsidRDefault="00311FE7" w:rsidP="00AA747B">
            <w:pPr>
              <w:rPr>
                <w:rFonts w:ascii="Times New Roman" w:hAnsi="Times New Roman" w:cs="Times New Roman"/>
                <w:color w:val="7030A0"/>
                <w:sz w:val="23"/>
                <w:szCs w:val="23"/>
              </w:rPr>
            </w:pPr>
            <w:r>
              <w:t>Ei saa aru, mida need mõisted tähendavad.</w:t>
            </w:r>
          </w:p>
        </w:tc>
        <w:tc>
          <w:tcPr>
            <w:tcW w:w="937" w:type="pct"/>
          </w:tcPr>
          <w:p w14:paraId="0C2CC944" w14:textId="2739AF2E" w:rsidR="00311FE7" w:rsidRPr="00EA39A6" w:rsidRDefault="00311FE7" w:rsidP="00AA747B">
            <w:r>
              <w:t>Arvestada.</w:t>
            </w:r>
          </w:p>
        </w:tc>
      </w:tr>
      <w:tr w:rsidR="00311FE7" w14:paraId="49A5D2C7" w14:textId="20AAC891" w:rsidTr="00311FE7">
        <w:trPr>
          <w:trHeight w:val="850"/>
        </w:trPr>
        <w:tc>
          <w:tcPr>
            <w:tcW w:w="825" w:type="pct"/>
            <w:vAlign w:val="center"/>
          </w:tcPr>
          <w:p w14:paraId="399E0924" w14:textId="37384A83" w:rsidR="00311FE7" w:rsidRDefault="00311FE7" w:rsidP="00AA747B">
            <w:r>
              <w:t xml:space="preserve">Lk 5 joonis 2. </w:t>
            </w:r>
          </w:p>
        </w:tc>
        <w:tc>
          <w:tcPr>
            <w:tcW w:w="1917" w:type="pct"/>
            <w:vAlign w:val="center"/>
          </w:tcPr>
          <w:p w14:paraId="7ED176BA" w14:textId="058F4D9F" w:rsidR="00311FE7" w:rsidRDefault="00311FE7" w:rsidP="00AA747B">
            <w:pPr>
              <w:autoSpaceDE w:val="0"/>
              <w:autoSpaceDN w:val="0"/>
              <w:adjustRightInd w:val="0"/>
            </w:pPr>
            <w:r>
              <w:t xml:space="preserve"> Võiks välja tuua rahavastiku soo ja vanuse koosseisu ka piirkonniti kuna Valga vald on niivõrd erinevalt asustatud piirkondadega. </w:t>
            </w:r>
          </w:p>
        </w:tc>
        <w:tc>
          <w:tcPr>
            <w:tcW w:w="1321" w:type="pct"/>
          </w:tcPr>
          <w:p w14:paraId="44C4B6CE" w14:textId="65A191EB" w:rsidR="00311FE7" w:rsidRDefault="00311FE7" w:rsidP="00AA747B">
            <w:r>
              <w:t>Ühte tabelisse kokku panduna ei kõneta see info.</w:t>
            </w:r>
          </w:p>
        </w:tc>
        <w:tc>
          <w:tcPr>
            <w:tcW w:w="937" w:type="pct"/>
          </w:tcPr>
          <w:p w14:paraId="6CC312CA" w14:textId="4E515BEB" w:rsidR="00311FE7" w:rsidRPr="00EA39A6" w:rsidRDefault="00311FE7" w:rsidP="00AA747B">
            <w:r>
              <w:t>Mitte arvestada.</w:t>
            </w:r>
          </w:p>
        </w:tc>
      </w:tr>
      <w:tr w:rsidR="00311FE7" w14:paraId="2CCE494F" w14:textId="0A64DCC7" w:rsidTr="00311FE7">
        <w:trPr>
          <w:trHeight w:val="850"/>
        </w:trPr>
        <w:tc>
          <w:tcPr>
            <w:tcW w:w="825" w:type="pct"/>
            <w:vAlign w:val="center"/>
          </w:tcPr>
          <w:p w14:paraId="7D8B015A" w14:textId="2773E807" w:rsidR="00311FE7" w:rsidRDefault="00311FE7" w:rsidP="00AA747B">
            <w:r>
              <w:t>Viimases lõigus väide „Nõudluse suurenemist alus- ja üldhariduses pole oodata.“</w:t>
            </w:r>
          </w:p>
        </w:tc>
        <w:tc>
          <w:tcPr>
            <w:tcW w:w="1917" w:type="pct"/>
            <w:vAlign w:val="center"/>
          </w:tcPr>
          <w:p w14:paraId="58BFE6EF" w14:textId="249918FE" w:rsidR="00311FE7" w:rsidRDefault="00311FE7" w:rsidP="00AA747B">
            <w:pPr>
              <w:autoSpaceDE w:val="0"/>
              <w:autoSpaceDN w:val="0"/>
              <w:adjustRightInd w:val="0"/>
            </w:pPr>
            <w:r>
              <w:t>See on üldistus. Ettepanek on tuua välja piirkondlikud (linn, Taheva, Karula, Tõlliste, Õru) erinevused, et arengukava kajastaks adekvaatsemalt, millised piirkonnad vallas kasvavad ja millised hääbuvad.</w:t>
            </w:r>
          </w:p>
        </w:tc>
        <w:tc>
          <w:tcPr>
            <w:tcW w:w="1321" w:type="pct"/>
          </w:tcPr>
          <w:p w14:paraId="550B47CC" w14:textId="20608C33" w:rsidR="00311FE7" w:rsidRDefault="00311FE7" w:rsidP="00AA747B">
            <w:r>
              <w:t>Lüllemäe Põhikoolis on kolm lasteaiarühma täis ja on ka lapsi, kes jäid praegu ukse taha. Piirkonnas sünnib palju lapsi ja juba järgmiseks aastaks vajame uut lahendust, kuidas kõik lasteaeda ära mahutada. Ka kooliõpilaste arv kerkib iga aastaga. Meie piirkonnas nõudlus suureneb.</w:t>
            </w:r>
          </w:p>
        </w:tc>
        <w:tc>
          <w:tcPr>
            <w:tcW w:w="937" w:type="pct"/>
          </w:tcPr>
          <w:p w14:paraId="3A4804CC" w14:textId="6268A028" w:rsidR="00311FE7" w:rsidRPr="00EA39A6" w:rsidRDefault="00311FE7" w:rsidP="00AA747B">
            <w:r>
              <w:t>Võtta teadmiseks, arvestada üldplaneeringus.</w:t>
            </w:r>
          </w:p>
        </w:tc>
      </w:tr>
      <w:tr w:rsidR="00311FE7" w14:paraId="72F92F78" w14:textId="0E3675E3" w:rsidTr="00311FE7">
        <w:trPr>
          <w:trHeight w:val="850"/>
        </w:trPr>
        <w:tc>
          <w:tcPr>
            <w:tcW w:w="825" w:type="pct"/>
            <w:vAlign w:val="center"/>
          </w:tcPr>
          <w:p w14:paraId="217C191B" w14:textId="6741452A" w:rsidR="00311FE7" w:rsidRDefault="00311FE7" w:rsidP="00AA747B">
            <w:r>
              <w:lastRenderedPageBreak/>
              <w:t>Lk 6 joonis 3.</w:t>
            </w:r>
          </w:p>
        </w:tc>
        <w:tc>
          <w:tcPr>
            <w:tcW w:w="1917" w:type="pct"/>
            <w:vAlign w:val="center"/>
          </w:tcPr>
          <w:p w14:paraId="30DBD6D5" w14:textId="4E0752B8" w:rsidR="00311FE7" w:rsidRDefault="00311FE7" w:rsidP="00AA747B">
            <w:pPr>
              <w:autoSpaceDE w:val="0"/>
              <w:autoSpaceDN w:val="0"/>
              <w:adjustRightInd w:val="0"/>
            </w:pPr>
            <w:r>
              <w:t xml:space="preserve">Joonis 3 on ebavajalik. Graafikult ei ole võimalik lugeda välja täpseid arvandmeid ja tegelikult ei anna see viie aasta rahvaarvu võrdlus (muutused minimaalsed) mingit sellist infot, millega edasises arengukavas midagi peale hakataks. </w:t>
            </w:r>
          </w:p>
        </w:tc>
        <w:tc>
          <w:tcPr>
            <w:tcW w:w="1321" w:type="pct"/>
          </w:tcPr>
          <w:p w14:paraId="7CCD81CA" w14:textId="09FD3D5B" w:rsidR="00311FE7" w:rsidRDefault="00311FE7" w:rsidP="00AA747B">
            <w:r>
              <w:t xml:space="preserve">Ebavajalik joonis, mis võtab lihtsalt ruumi. </w:t>
            </w:r>
          </w:p>
        </w:tc>
        <w:tc>
          <w:tcPr>
            <w:tcW w:w="937" w:type="pct"/>
          </w:tcPr>
          <w:p w14:paraId="56C54E86" w14:textId="0E5D37E5" w:rsidR="00311FE7" w:rsidRPr="00EA39A6" w:rsidRDefault="00311FE7" w:rsidP="00AA747B">
            <w:r>
              <w:t>Mitte arvestada.</w:t>
            </w:r>
          </w:p>
        </w:tc>
      </w:tr>
      <w:tr w:rsidR="00311FE7" w14:paraId="716D4CE1" w14:textId="12D522F5" w:rsidTr="00311FE7">
        <w:trPr>
          <w:trHeight w:val="850"/>
        </w:trPr>
        <w:tc>
          <w:tcPr>
            <w:tcW w:w="825" w:type="pct"/>
            <w:vAlign w:val="center"/>
          </w:tcPr>
          <w:p w14:paraId="0890B47E" w14:textId="12D90CF5" w:rsidR="00311FE7" w:rsidRDefault="00311FE7" w:rsidP="00AA747B">
            <w:r>
              <w:t>Lk 6 lõigu esimene lause. „Ühinenud omavalitsusüksuste elanike arv on langustrendis“</w:t>
            </w:r>
          </w:p>
        </w:tc>
        <w:tc>
          <w:tcPr>
            <w:tcW w:w="1917" w:type="pct"/>
            <w:vAlign w:val="center"/>
          </w:tcPr>
          <w:p w14:paraId="32690670" w14:textId="2BD2E101" w:rsidR="00311FE7" w:rsidRDefault="00311FE7" w:rsidP="00AA747B">
            <w:pPr>
              <w:autoSpaceDE w:val="0"/>
              <w:autoSpaceDN w:val="0"/>
              <w:adjustRightInd w:val="0"/>
            </w:pPr>
            <w:r>
              <w:t>Kõlab taas üldistuse moodi. Palun kontrollige Lüllemäe piirkonna andmeid.</w:t>
            </w:r>
          </w:p>
        </w:tc>
        <w:tc>
          <w:tcPr>
            <w:tcW w:w="1321" w:type="pct"/>
          </w:tcPr>
          <w:p w14:paraId="0228C72A" w14:textId="540EC093" w:rsidR="00311FE7" w:rsidRDefault="00311FE7" w:rsidP="00AA747B">
            <w:r>
              <w:t>Ei tahaks, et üldistus arengukavasse sisse jääb, kui tegelikult leidub ühinenud omavalitsusüksuste seas selline, kus elanike arv ei ole langustrendis.</w:t>
            </w:r>
          </w:p>
        </w:tc>
        <w:tc>
          <w:tcPr>
            <w:tcW w:w="937" w:type="pct"/>
          </w:tcPr>
          <w:p w14:paraId="58EB1CF8" w14:textId="13B8DAE6" w:rsidR="00311FE7" w:rsidRDefault="00311FE7" w:rsidP="00AA747B">
            <w:r>
              <w:t>Võtta teadmiseks.</w:t>
            </w:r>
          </w:p>
        </w:tc>
      </w:tr>
      <w:tr w:rsidR="00311FE7" w14:paraId="219AFFF1" w14:textId="55CCF6FF" w:rsidTr="00311FE7">
        <w:trPr>
          <w:trHeight w:val="850"/>
        </w:trPr>
        <w:tc>
          <w:tcPr>
            <w:tcW w:w="825" w:type="pct"/>
            <w:vAlign w:val="center"/>
          </w:tcPr>
          <w:p w14:paraId="2A7E8C9F" w14:textId="77777777" w:rsidR="00311FE7" w:rsidRDefault="00311FE7" w:rsidP="00AA747B">
            <w:r>
              <w:t xml:space="preserve">Lk 6 viimane lause. </w:t>
            </w:r>
          </w:p>
          <w:p w14:paraId="04A270ED" w14:textId="53E57705" w:rsidR="00311FE7" w:rsidRDefault="00311FE7" w:rsidP="00AA747B">
            <w:r>
              <w:t>„Valga valla arengu kavandamine lähtub valla terviklikust käsitlusest ja pikaajalisest strateegilistest vaatest.“</w:t>
            </w:r>
          </w:p>
        </w:tc>
        <w:tc>
          <w:tcPr>
            <w:tcW w:w="1917" w:type="pct"/>
            <w:vAlign w:val="center"/>
          </w:tcPr>
          <w:p w14:paraId="2513CAB1" w14:textId="77777777" w:rsidR="00311FE7" w:rsidRDefault="00311FE7" w:rsidP="00AA747B">
            <w:r>
              <w:t xml:space="preserve">Kui nii väita (terviklikust vaatest), siis peaks olema arengukavas rohkem välja toodud ka maapiirkondade omapärasid. Miks mitte lisada iga piirkonna kohta eraldi alapeatükk valla üdiseloomustuse alla. Ja sellest infot ka tegevuste planeerimisel lähtuda. </w:t>
            </w:r>
          </w:p>
          <w:p w14:paraId="0353B3E8" w14:textId="77777777" w:rsidR="00311FE7" w:rsidRDefault="00311FE7" w:rsidP="00AA747B"/>
          <w:p w14:paraId="66D2D8BC" w14:textId="3D298953" w:rsidR="00311FE7" w:rsidRDefault="00311FE7" w:rsidP="00AA747B">
            <w:pPr>
              <w:autoSpaceDE w:val="0"/>
              <w:autoSpaceDN w:val="0"/>
              <w:adjustRightInd w:val="0"/>
            </w:pPr>
            <w:r>
              <w:t>Tekkis küsimus, millised on valla pikaajalised strateegilised vaated? Kui arengu kavandamisel neist lähtutakse, siis kus nendega tutvuda saab?</w:t>
            </w:r>
          </w:p>
        </w:tc>
        <w:tc>
          <w:tcPr>
            <w:tcW w:w="1321" w:type="pct"/>
          </w:tcPr>
          <w:p w14:paraId="41D19DAE" w14:textId="77777777" w:rsidR="00311FE7" w:rsidRDefault="00311FE7" w:rsidP="00AA747B"/>
        </w:tc>
        <w:tc>
          <w:tcPr>
            <w:tcW w:w="937" w:type="pct"/>
          </w:tcPr>
          <w:p w14:paraId="304F3E4B" w14:textId="67D92CB7" w:rsidR="00311FE7" w:rsidRDefault="00311FE7" w:rsidP="00AA747B">
            <w:r>
              <w:t>Konkreetset ettepanekut ei esitatud. Võtta teadmiseks.</w:t>
            </w:r>
          </w:p>
        </w:tc>
      </w:tr>
      <w:tr w:rsidR="00311FE7" w14:paraId="00D690E1" w14:textId="4E0F4808" w:rsidTr="00311FE7">
        <w:trPr>
          <w:trHeight w:val="850"/>
        </w:trPr>
        <w:tc>
          <w:tcPr>
            <w:tcW w:w="825" w:type="pct"/>
            <w:vAlign w:val="center"/>
          </w:tcPr>
          <w:p w14:paraId="44FC7040" w14:textId="2D389228" w:rsidR="00311FE7" w:rsidRDefault="00311FE7" w:rsidP="00AA747B">
            <w:r>
              <w:t>Lk 7 visioon.</w:t>
            </w:r>
          </w:p>
        </w:tc>
        <w:tc>
          <w:tcPr>
            <w:tcW w:w="1917" w:type="pct"/>
            <w:vAlign w:val="center"/>
          </w:tcPr>
          <w:p w14:paraId="236B27FC" w14:textId="6E4BCDEA" w:rsidR="00311FE7" w:rsidRDefault="00311FE7" w:rsidP="00AA747B">
            <w:r>
              <w:t>Rõhuasetus turismil ja väljapoole koostööl. Rõhuasetus võiks olla turvalisel ja kaasaegsel elukeskkonnal ning kohalike kodanike heaolule suunatud. Täpsemat sõnastuse ettepanekut ei oska teha – see on suurem ja laiemat meeskonda vajav ülesanne.</w:t>
            </w:r>
          </w:p>
        </w:tc>
        <w:tc>
          <w:tcPr>
            <w:tcW w:w="1321" w:type="pct"/>
          </w:tcPr>
          <w:p w14:paraId="60E9B521" w14:textId="6D276B7D" w:rsidR="00311FE7" w:rsidRDefault="00311FE7" w:rsidP="00AA747B">
            <w:r>
              <w:t>Liiga pikk, rõhuasetus paigast (kodaniku vaates).</w:t>
            </w:r>
          </w:p>
        </w:tc>
        <w:tc>
          <w:tcPr>
            <w:tcW w:w="937" w:type="pct"/>
          </w:tcPr>
          <w:p w14:paraId="3327957B" w14:textId="16BDFBEE" w:rsidR="00311FE7" w:rsidRDefault="00311FE7" w:rsidP="00AA747B">
            <w:r>
              <w:t>Võtta teadmiseks.</w:t>
            </w:r>
          </w:p>
        </w:tc>
      </w:tr>
      <w:tr w:rsidR="00311FE7" w14:paraId="34A47C06" w14:textId="4E0582A3" w:rsidTr="00311FE7">
        <w:trPr>
          <w:trHeight w:val="850"/>
        </w:trPr>
        <w:tc>
          <w:tcPr>
            <w:tcW w:w="825" w:type="pct"/>
            <w:vAlign w:val="center"/>
          </w:tcPr>
          <w:p w14:paraId="3A3B5E99" w14:textId="6ECECF8C" w:rsidR="00311FE7" w:rsidRDefault="00311FE7" w:rsidP="00AA747B">
            <w:r>
              <w:t>Lk 7 3.peatükk.</w:t>
            </w:r>
          </w:p>
        </w:tc>
        <w:tc>
          <w:tcPr>
            <w:tcW w:w="1917" w:type="pct"/>
            <w:vAlign w:val="center"/>
          </w:tcPr>
          <w:p w14:paraId="12A8E029" w14:textId="0EFD1C75" w:rsidR="00311FE7" w:rsidRDefault="00311FE7" w:rsidP="00AA747B">
            <w:r>
              <w:t xml:space="preserve">Kui juttu tuleb sihiseadest siis see nii ka pealkirja panna. Praegu jääb pealkirjast mulje, et kirjeldama hakatakse hetkeolukorrast seda, mis on väljakutseks arengukavale ehk ületamist vajavatest raskuskohtadest. </w:t>
            </w:r>
          </w:p>
        </w:tc>
        <w:tc>
          <w:tcPr>
            <w:tcW w:w="1321" w:type="pct"/>
          </w:tcPr>
          <w:p w14:paraId="73AC50CB" w14:textId="1F396BE1" w:rsidR="00311FE7" w:rsidRDefault="00311FE7" w:rsidP="00AA747B">
            <w:r>
              <w:t>Pealkiri on eksitav.</w:t>
            </w:r>
          </w:p>
        </w:tc>
        <w:tc>
          <w:tcPr>
            <w:tcW w:w="937" w:type="pct"/>
          </w:tcPr>
          <w:p w14:paraId="278B13A1" w14:textId="7052A606" w:rsidR="00311FE7" w:rsidRDefault="00311FE7" w:rsidP="00AA747B">
            <w:r>
              <w:t>Võtta teadmiseks.</w:t>
            </w:r>
          </w:p>
        </w:tc>
      </w:tr>
      <w:tr w:rsidR="00311FE7" w14:paraId="0024E4AB" w14:textId="52FA960A" w:rsidTr="00311FE7">
        <w:trPr>
          <w:trHeight w:val="850"/>
        </w:trPr>
        <w:tc>
          <w:tcPr>
            <w:tcW w:w="825" w:type="pct"/>
            <w:vAlign w:val="center"/>
          </w:tcPr>
          <w:p w14:paraId="476EA16A" w14:textId="1DF2CDDD" w:rsidR="00311FE7" w:rsidRDefault="00311FE7" w:rsidP="00AA747B">
            <w:r>
              <w:lastRenderedPageBreak/>
              <w:t>Lk 7 3. peatükk.</w:t>
            </w:r>
          </w:p>
        </w:tc>
        <w:tc>
          <w:tcPr>
            <w:tcW w:w="1917" w:type="pct"/>
            <w:vAlign w:val="center"/>
          </w:tcPr>
          <w:p w14:paraId="06D0648A" w14:textId="77777777" w:rsidR="00311FE7" w:rsidRDefault="00311FE7" w:rsidP="00AA747B">
            <w:r>
              <w:t xml:space="preserve">Neli punkti on stiililt erinevad. </w:t>
            </w:r>
          </w:p>
          <w:p w14:paraId="03ADC007" w14:textId="77777777" w:rsidR="00311FE7" w:rsidRDefault="00311FE7" w:rsidP="00AA747B">
            <w:r>
              <w:t xml:space="preserve">Kahes keskmises räägitakse nagu oleks kirjeldatu saavutatud. </w:t>
            </w:r>
          </w:p>
          <w:p w14:paraId="3BAC815E" w14:textId="77777777" w:rsidR="00311FE7" w:rsidRDefault="00311FE7" w:rsidP="00AA747B">
            <w:r>
              <w:t xml:space="preserve">Esimeses ja viimases punktis räägitakse, mida tehakse. </w:t>
            </w:r>
          </w:p>
          <w:p w14:paraId="7A333EE3" w14:textId="63EBCF29" w:rsidR="00311FE7" w:rsidRDefault="00311FE7" w:rsidP="00AA747B">
            <w:r>
              <w:t>Ettepanek on stiil ühtlustada.</w:t>
            </w:r>
          </w:p>
        </w:tc>
        <w:tc>
          <w:tcPr>
            <w:tcW w:w="1321" w:type="pct"/>
          </w:tcPr>
          <w:p w14:paraId="1B009370" w14:textId="77777777" w:rsidR="00311FE7" w:rsidRDefault="00311FE7" w:rsidP="00AA747B"/>
        </w:tc>
        <w:tc>
          <w:tcPr>
            <w:tcW w:w="937" w:type="pct"/>
          </w:tcPr>
          <w:p w14:paraId="5A13EE3D" w14:textId="0ED82C6A" w:rsidR="00311FE7" w:rsidRDefault="00311FE7" w:rsidP="00AA747B">
            <w:r>
              <w:t>Arvestada.</w:t>
            </w:r>
          </w:p>
        </w:tc>
      </w:tr>
      <w:tr w:rsidR="00311FE7" w14:paraId="0EF9E145" w14:textId="23989CA8" w:rsidTr="00311FE7">
        <w:trPr>
          <w:trHeight w:val="850"/>
        </w:trPr>
        <w:tc>
          <w:tcPr>
            <w:tcW w:w="825" w:type="pct"/>
            <w:vAlign w:val="center"/>
          </w:tcPr>
          <w:p w14:paraId="63C72FAC" w14:textId="7D616D9A" w:rsidR="00311FE7" w:rsidRDefault="00311FE7" w:rsidP="00AA747B">
            <w:r>
              <w:t>Lk 9 Valga valla arendamise mudel.</w:t>
            </w:r>
          </w:p>
        </w:tc>
        <w:tc>
          <w:tcPr>
            <w:tcW w:w="1917" w:type="pct"/>
            <w:vAlign w:val="center"/>
          </w:tcPr>
          <w:p w14:paraId="6B7CCDFF" w14:textId="1DB697F2" w:rsidR="00311FE7" w:rsidRDefault="00311FE7" w:rsidP="00AA747B">
            <w:r>
              <w:t xml:space="preserve">Ei ole loetav (liiga väikses kirjas, udune). Sellisel kujul ei ole mõtet seda arengukavasse panna. Võiks olla ühe lehekülje ulatuses, korraliku resolutsiooniga. </w:t>
            </w:r>
          </w:p>
        </w:tc>
        <w:tc>
          <w:tcPr>
            <w:tcW w:w="1321" w:type="pct"/>
          </w:tcPr>
          <w:p w14:paraId="2DF79AC9" w14:textId="77777777" w:rsidR="00311FE7" w:rsidRDefault="00311FE7" w:rsidP="00AA747B"/>
        </w:tc>
        <w:tc>
          <w:tcPr>
            <w:tcW w:w="937" w:type="pct"/>
          </w:tcPr>
          <w:p w14:paraId="3B05540C" w14:textId="7BF075DD" w:rsidR="00311FE7" w:rsidRDefault="00311FE7" w:rsidP="00AA747B">
            <w:r>
              <w:t>Võtta teadmiseks.</w:t>
            </w:r>
          </w:p>
        </w:tc>
      </w:tr>
      <w:tr w:rsidR="00311FE7" w14:paraId="4DD636D4" w14:textId="19776505" w:rsidTr="00311FE7">
        <w:trPr>
          <w:trHeight w:val="850"/>
        </w:trPr>
        <w:tc>
          <w:tcPr>
            <w:tcW w:w="825" w:type="pct"/>
            <w:vAlign w:val="center"/>
          </w:tcPr>
          <w:p w14:paraId="58A0FBC7" w14:textId="28EDB7D3" w:rsidR="00311FE7" w:rsidRDefault="00311FE7" w:rsidP="00AA747B">
            <w:r>
              <w:t>Alapeatükk 5.1</w:t>
            </w:r>
          </w:p>
        </w:tc>
        <w:tc>
          <w:tcPr>
            <w:tcW w:w="1917" w:type="pct"/>
            <w:vAlign w:val="center"/>
          </w:tcPr>
          <w:p w14:paraId="32E7EF83" w14:textId="42B1E209" w:rsidR="00311FE7" w:rsidRDefault="00311FE7" w:rsidP="00AA747B">
            <w:r>
              <w:t xml:space="preserve">Jääb segaseks selline alajaotus. Kui ei järgne peatükki 5.2-te jne, siis oleks mõistlik sellest teha eraldi peatükk. </w:t>
            </w:r>
          </w:p>
        </w:tc>
        <w:tc>
          <w:tcPr>
            <w:tcW w:w="1321" w:type="pct"/>
          </w:tcPr>
          <w:p w14:paraId="06DC55DA" w14:textId="3D393894" w:rsidR="00311FE7" w:rsidRDefault="00311FE7" w:rsidP="00AA747B">
            <w:r>
              <w:t>Peatükkide nummerdamine.</w:t>
            </w:r>
          </w:p>
        </w:tc>
        <w:tc>
          <w:tcPr>
            <w:tcW w:w="937" w:type="pct"/>
          </w:tcPr>
          <w:p w14:paraId="0E93F453" w14:textId="0416CDB7" w:rsidR="00311FE7" w:rsidRDefault="00311FE7" w:rsidP="00AA747B">
            <w:r>
              <w:t xml:space="preserve">Arvestada. </w:t>
            </w:r>
          </w:p>
        </w:tc>
      </w:tr>
      <w:tr w:rsidR="00311FE7" w14:paraId="64FCC377" w14:textId="71C2F038" w:rsidTr="00311FE7">
        <w:trPr>
          <w:trHeight w:val="850"/>
        </w:trPr>
        <w:tc>
          <w:tcPr>
            <w:tcW w:w="825" w:type="pct"/>
            <w:vAlign w:val="center"/>
          </w:tcPr>
          <w:p w14:paraId="6855DE4B" w14:textId="77777777" w:rsidR="00311FE7" w:rsidRDefault="00311FE7" w:rsidP="00AA747B">
            <w:r>
              <w:t>Lk 10 E2 teine punkt</w:t>
            </w:r>
          </w:p>
          <w:p w14:paraId="6771EE6D" w14:textId="413DCE2B" w:rsidR="00311FE7" w:rsidRDefault="00311FE7" w:rsidP="00AA747B">
            <w:r>
              <w:t>Piirkonnakeskuste atraktiivsuse suurendamine</w:t>
            </w:r>
          </w:p>
        </w:tc>
        <w:tc>
          <w:tcPr>
            <w:tcW w:w="1917" w:type="pct"/>
            <w:vAlign w:val="center"/>
          </w:tcPr>
          <w:p w14:paraId="7B1B292D" w14:textId="77777777" w:rsidR="00311FE7" w:rsidRDefault="00311FE7" w:rsidP="00AA747B">
            <w:r>
              <w:t>Kui valga linna kohta tuuakse väga detailselt välja selle keskuse, hoonete ja väljakutega seonduv (nt koerte sisehall!?), siis võiks sama detailsusega läheneda ka maapiirkondadele.</w:t>
            </w:r>
          </w:p>
          <w:p w14:paraId="18D4C117" w14:textId="5C079038" w:rsidR="00311FE7" w:rsidRDefault="00311FE7" w:rsidP="00AA747B">
            <w:r>
              <w:t xml:space="preserve">Konkreetseid ettepanekuid teha ei oska praegu, vajab suuremat eeltööd ja kaasamist, aga see puudus jääb kogu arengukava peatükist 5.1 silma. </w:t>
            </w:r>
          </w:p>
        </w:tc>
        <w:tc>
          <w:tcPr>
            <w:tcW w:w="1321" w:type="pct"/>
          </w:tcPr>
          <w:p w14:paraId="35003BA4" w14:textId="77777777" w:rsidR="00311FE7" w:rsidRDefault="00311FE7" w:rsidP="00AA747B"/>
        </w:tc>
        <w:tc>
          <w:tcPr>
            <w:tcW w:w="937" w:type="pct"/>
          </w:tcPr>
          <w:p w14:paraId="666E4CAD" w14:textId="4A350B5F" w:rsidR="00311FE7" w:rsidRDefault="00311FE7" w:rsidP="00AA747B">
            <w:r>
              <w:t>Võtta teadmiseks.</w:t>
            </w:r>
          </w:p>
        </w:tc>
      </w:tr>
      <w:tr w:rsidR="00311FE7" w14:paraId="14C1EBE9" w14:textId="740A7FA7" w:rsidTr="00311FE7">
        <w:trPr>
          <w:trHeight w:val="850"/>
        </w:trPr>
        <w:tc>
          <w:tcPr>
            <w:tcW w:w="825" w:type="pct"/>
            <w:vAlign w:val="center"/>
          </w:tcPr>
          <w:p w14:paraId="1E82938C" w14:textId="5B80A9AE" w:rsidR="00311FE7" w:rsidRDefault="00311FE7" w:rsidP="00AA747B">
            <w:r>
              <w:t>Lk 18. Valdkond „Tulemuslik ja demokraatlik valla juhtimine“</w:t>
            </w:r>
          </w:p>
        </w:tc>
        <w:tc>
          <w:tcPr>
            <w:tcW w:w="1917" w:type="pct"/>
            <w:vAlign w:val="center"/>
          </w:tcPr>
          <w:p w14:paraId="71FA5EEF" w14:textId="77777777" w:rsidR="00311FE7" w:rsidRDefault="00311FE7" w:rsidP="00AA747B">
            <w:r>
              <w:t>Valla juhtimise osas on kaetud kodanike, naaberomavalitsuste ja välispartneritega tegelemine, aga olulist parendamist vajab koostöö veel ühe sihtgrupiga. Ettepanek: valdkonnale 5 lisada juurde üks eesmärk (E15) pealkirjaga „Tõhus, süsteemne ja edasiviiv koostöö allasutuste juhtidega“ ja töötada välja sinna tegevused, mis on vallale seoses oma allasutuste juhtidega oluline ja küsida allasutuste juhtidelt, mis on neile oluline vallavalitsuse poolse juhtimise juures ja mis vajaks parandamist aastaks 2035.</w:t>
            </w:r>
          </w:p>
          <w:p w14:paraId="12632AEB" w14:textId="77777777" w:rsidR="00311FE7" w:rsidRDefault="00311FE7" w:rsidP="00AA747B"/>
        </w:tc>
        <w:tc>
          <w:tcPr>
            <w:tcW w:w="1321" w:type="pct"/>
          </w:tcPr>
          <w:p w14:paraId="017230AC" w14:textId="2D18F827" w:rsidR="00311FE7" w:rsidRDefault="00311FE7" w:rsidP="00AA747B">
            <w:r>
              <w:lastRenderedPageBreak/>
              <w:t>Allasutuste juhid teenindavad suurt osa valla kodanikke, on neile lähemal kui vallajuhid ja teavad-tunnevad nende rõõme/muresid/vajadusi. Allaasutuste juhtidesse ressursside investeerimine aitab tõsta allasutuste juhtimise kvaliteeti, see omakorda tõstab kodanike rahulolu ja see omakorda parandab valla mainet. Allasutuste juhid on oluline lüli.</w:t>
            </w:r>
          </w:p>
        </w:tc>
        <w:tc>
          <w:tcPr>
            <w:tcW w:w="937" w:type="pct"/>
          </w:tcPr>
          <w:p w14:paraId="76F6BE1F" w14:textId="77777777" w:rsidR="00311FE7" w:rsidRDefault="00311FE7" w:rsidP="00AA747B">
            <w:r>
              <w:t>Mitte arvestada E15 lisamist, tegevuste osas puudub konkreetne ettepanek.</w:t>
            </w:r>
          </w:p>
          <w:p w14:paraId="63E9F2C3" w14:textId="6C45591C" w:rsidR="00311FE7" w:rsidRDefault="00311FE7" w:rsidP="00AA747B">
            <w:r>
              <w:t>Täiendav kommentaar:</w:t>
            </w:r>
          </w:p>
          <w:p w14:paraId="78FDA448" w14:textId="0782FFAE" w:rsidR="00311FE7" w:rsidRDefault="00311FE7" w:rsidP="00AA747B">
            <w:r>
              <w:t>Allasutused on VV struktuuriüksused ja juhtimine/koostöö toimub vastavalt seadusele.</w:t>
            </w:r>
          </w:p>
        </w:tc>
      </w:tr>
      <w:tr w:rsidR="00311FE7" w14:paraId="732699D9" w14:textId="360EEDEF" w:rsidTr="00311FE7">
        <w:trPr>
          <w:trHeight w:val="850"/>
        </w:trPr>
        <w:tc>
          <w:tcPr>
            <w:tcW w:w="825" w:type="pct"/>
            <w:vAlign w:val="center"/>
          </w:tcPr>
          <w:p w14:paraId="6708833B" w14:textId="6751F57C" w:rsidR="00311FE7" w:rsidRDefault="00311FE7" w:rsidP="00AA747B">
            <w:r>
              <w:t>E5</w:t>
            </w:r>
          </w:p>
        </w:tc>
        <w:tc>
          <w:tcPr>
            <w:tcW w:w="1917" w:type="pct"/>
            <w:vAlign w:val="center"/>
          </w:tcPr>
          <w:p w14:paraId="4C9F4FFD" w14:textId="0243BC07" w:rsidR="00311FE7" w:rsidRDefault="00311FE7" w:rsidP="00AA747B">
            <w:r>
              <w:t>Haridusvaldkonna ettepanek ESITATUD TERVIKTEKSTINA.</w:t>
            </w:r>
          </w:p>
        </w:tc>
        <w:tc>
          <w:tcPr>
            <w:tcW w:w="1321" w:type="pct"/>
          </w:tcPr>
          <w:p w14:paraId="16CC89C9" w14:textId="1DCB7B18" w:rsidR="00311FE7" w:rsidRDefault="00311FE7" w:rsidP="00AA747B">
            <w:r>
              <w:t>Lisatud fail eraldi.</w:t>
            </w:r>
          </w:p>
        </w:tc>
        <w:tc>
          <w:tcPr>
            <w:tcW w:w="937" w:type="pct"/>
          </w:tcPr>
          <w:p w14:paraId="3FCE9493" w14:textId="016DCC93" w:rsidR="00311FE7" w:rsidRDefault="00311FE7" w:rsidP="00AA747B">
            <w:r>
              <w:t>Arvestada.</w:t>
            </w:r>
          </w:p>
        </w:tc>
      </w:tr>
      <w:tr w:rsidR="00311FE7" w14:paraId="5CD700CF" w14:textId="2B71EC0B" w:rsidTr="00311FE7">
        <w:trPr>
          <w:trHeight w:val="850"/>
        </w:trPr>
        <w:tc>
          <w:tcPr>
            <w:tcW w:w="825" w:type="pct"/>
            <w:vAlign w:val="center"/>
          </w:tcPr>
          <w:p w14:paraId="4934606E" w14:textId="77777777" w:rsidR="00311FE7" w:rsidRDefault="00311FE7" w:rsidP="00AA747B">
            <w:r>
              <w:t xml:space="preserve">Võimalikud ettepanekud Valga arengukavasse </w:t>
            </w:r>
          </w:p>
        </w:tc>
        <w:tc>
          <w:tcPr>
            <w:tcW w:w="1917" w:type="pct"/>
            <w:vAlign w:val="center"/>
          </w:tcPr>
          <w:p w14:paraId="796437DB" w14:textId="77777777" w:rsidR="00311FE7" w:rsidRDefault="00311FE7" w:rsidP="00AA747B">
            <w:r>
              <w:t>Raudtee tänava tagune ala kuivendada ja muuta rohealaks.</w:t>
            </w:r>
          </w:p>
        </w:tc>
        <w:tc>
          <w:tcPr>
            <w:tcW w:w="1321" w:type="pct"/>
          </w:tcPr>
          <w:p w14:paraId="14BFD7A1" w14:textId="77777777" w:rsidR="00311FE7" w:rsidRDefault="00311FE7" w:rsidP="00AA747B">
            <w:r>
              <w:t>Hetkel soostunud ja võssa kasvanud.</w:t>
            </w:r>
          </w:p>
          <w:p w14:paraId="1EBFF3C3" w14:textId="77777777" w:rsidR="00311FE7" w:rsidRDefault="00311FE7" w:rsidP="00AA747B">
            <w:r>
              <w:t>Lisatud lühiülevaade ajaloolise taustaga (eraldi fail).</w:t>
            </w:r>
          </w:p>
        </w:tc>
        <w:tc>
          <w:tcPr>
            <w:tcW w:w="937" w:type="pct"/>
          </w:tcPr>
          <w:p w14:paraId="44F74320" w14:textId="79823060" w:rsidR="00311FE7" w:rsidRDefault="00311FE7" w:rsidP="00AA747B">
            <w:r>
              <w:t>Võtta teadmiseks.</w:t>
            </w:r>
          </w:p>
        </w:tc>
      </w:tr>
      <w:tr w:rsidR="00311FE7" w:rsidRPr="00233ED5" w14:paraId="1B88C9B6" w14:textId="5F4D3131" w:rsidTr="00311FE7">
        <w:trPr>
          <w:trHeight w:val="850"/>
        </w:trPr>
        <w:tc>
          <w:tcPr>
            <w:tcW w:w="825" w:type="pct"/>
            <w:vAlign w:val="center"/>
          </w:tcPr>
          <w:p w14:paraId="04FC4DB0" w14:textId="77777777" w:rsidR="00311FE7" w:rsidRDefault="00311FE7" w:rsidP="00AA747B"/>
        </w:tc>
        <w:tc>
          <w:tcPr>
            <w:tcW w:w="1917" w:type="pct"/>
            <w:vAlign w:val="center"/>
          </w:tcPr>
          <w:p w14:paraId="5E3D1840" w14:textId="77777777" w:rsidR="00311FE7" w:rsidRDefault="00311FE7" w:rsidP="00AA747B">
            <w:r>
              <w:t>Püstitada Raudtee pargi ülemisele platoole mälestustahvel Vabadussõja väejuht kapten Anton Irv’ele.</w:t>
            </w:r>
          </w:p>
        </w:tc>
        <w:tc>
          <w:tcPr>
            <w:tcW w:w="1321" w:type="pct"/>
          </w:tcPr>
          <w:p w14:paraId="68D83BBE" w14:textId="77777777" w:rsidR="00311FE7" w:rsidRDefault="00311FE7" w:rsidP="00AA747B">
            <w:r w:rsidRPr="00233ED5">
              <w:t>Lisatud lühiülevaade ajaloolise taustaga (eraldi fail).</w:t>
            </w:r>
          </w:p>
        </w:tc>
        <w:tc>
          <w:tcPr>
            <w:tcW w:w="937" w:type="pct"/>
          </w:tcPr>
          <w:p w14:paraId="4A78E8D3" w14:textId="5EFA798B" w:rsidR="00311FE7" w:rsidRPr="00233ED5" w:rsidRDefault="00311FE7" w:rsidP="00AA747B">
            <w:r>
              <w:t>Võtta teadmiseks.</w:t>
            </w:r>
          </w:p>
        </w:tc>
      </w:tr>
      <w:tr w:rsidR="00311FE7" w:rsidRPr="00233ED5" w14:paraId="5068FF3A" w14:textId="53BA0685" w:rsidTr="00311FE7">
        <w:trPr>
          <w:trHeight w:val="850"/>
        </w:trPr>
        <w:tc>
          <w:tcPr>
            <w:tcW w:w="825" w:type="pct"/>
            <w:vAlign w:val="center"/>
          </w:tcPr>
          <w:p w14:paraId="5BBFF700" w14:textId="77777777" w:rsidR="00311FE7" w:rsidRDefault="00311FE7" w:rsidP="00AA747B"/>
        </w:tc>
        <w:tc>
          <w:tcPr>
            <w:tcW w:w="1917" w:type="pct"/>
            <w:vAlign w:val="center"/>
          </w:tcPr>
          <w:p w14:paraId="6E73A206" w14:textId="77777777" w:rsidR="00311FE7" w:rsidRDefault="00311FE7" w:rsidP="00AA747B">
            <w:pPr>
              <w:spacing w:after="200" w:line="276" w:lineRule="auto"/>
            </w:pPr>
            <w:r>
              <w:rPr>
                <w:rFonts w:ascii="Calibri" w:eastAsia="Calibri" w:hAnsi="Calibri" w:cs="Times New Roman"/>
              </w:rPr>
              <w:t xml:space="preserve">Võtta kasutusse </w:t>
            </w:r>
            <w:r w:rsidRPr="00233ED5">
              <w:rPr>
                <w:rFonts w:ascii="Calibri" w:eastAsia="Calibri" w:hAnsi="Calibri" w:cs="Times New Roman"/>
              </w:rPr>
              <w:t>tupiku tee Raudtee tn</w:t>
            </w:r>
            <w:r>
              <w:rPr>
                <w:rFonts w:ascii="Calibri" w:eastAsia="Calibri" w:hAnsi="Calibri" w:cs="Times New Roman"/>
              </w:rPr>
              <w:t xml:space="preserve">. </w:t>
            </w:r>
            <w:r w:rsidRPr="00233ED5">
              <w:rPr>
                <w:rFonts w:ascii="Calibri" w:eastAsia="Calibri" w:hAnsi="Calibri" w:cs="Times New Roman"/>
              </w:rPr>
              <w:t>Seda ala võiks kasutada soomusrongi koopia „Soomusrong Nr.7“-le parkimiseks ja eksponeerimi</w:t>
            </w:r>
            <w:r>
              <w:rPr>
                <w:rFonts w:ascii="Calibri" w:eastAsia="Calibri" w:hAnsi="Calibri" w:cs="Times New Roman"/>
              </w:rPr>
              <w:t>s</w:t>
            </w:r>
            <w:r w:rsidRPr="00233ED5">
              <w:rPr>
                <w:rFonts w:ascii="Calibri" w:eastAsia="Calibri" w:hAnsi="Calibri" w:cs="Times New Roman"/>
              </w:rPr>
              <w:t>eks traditsioonilises kohas (seda tahetakse paigaldada Viimsisse). Seda enam</w:t>
            </w:r>
            <w:r>
              <w:rPr>
                <w:rFonts w:ascii="Calibri" w:eastAsia="Calibri" w:hAnsi="Calibri" w:cs="Times New Roman"/>
              </w:rPr>
              <w:t xml:space="preserve">, </w:t>
            </w:r>
            <w:r w:rsidRPr="00233ED5">
              <w:rPr>
                <w:rFonts w:ascii="Calibri" w:eastAsia="Calibri" w:hAnsi="Calibri" w:cs="Times New Roman"/>
              </w:rPr>
              <w:t xml:space="preserve">et soomusronge ehitati </w:t>
            </w:r>
            <w:r>
              <w:rPr>
                <w:rFonts w:ascii="Calibri" w:eastAsia="Calibri" w:hAnsi="Calibri" w:cs="Times New Roman"/>
              </w:rPr>
              <w:t>20ndatel</w:t>
            </w:r>
            <w:r w:rsidRPr="00233ED5">
              <w:rPr>
                <w:rFonts w:ascii="Calibri" w:eastAsia="Calibri" w:hAnsi="Calibri" w:cs="Times New Roman"/>
              </w:rPr>
              <w:t xml:space="preserve"> aastatel Valga Raudtee Tehastes.</w:t>
            </w:r>
          </w:p>
        </w:tc>
        <w:tc>
          <w:tcPr>
            <w:tcW w:w="1321" w:type="pct"/>
          </w:tcPr>
          <w:p w14:paraId="651BB704" w14:textId="77777777" w:rsidR="00311FE7" w:rsidRDefault="00311FE7" w:rsidP="00AA747B">
            <w:r w:rsidRPr="00233ED5">
              <w:t>Lisatud lühiülevaade ajaloolise taustaga (eraldi fail).</w:t>
            </w:r>
          </w:p>
        </w:tc>
        <w:tc>
          <w:tcPr>
            <w:tcW w:w="937" w:type="pct"/>
          </w:tcPr>
          <w:p w14:paraId="7348F196" w14:textId="5A82D3A6" w:rsidR="00311FE7" w:rsidRPr="00233ED5" w:rsidRDefault="00311FE7" w:rsidP="00AA747B">
            <w:r>
              <w:t>Võtta teadmiseks.</w:t>
            </w:r>
          </w:p>
        </w:tc>
      </w:tr>
      <w:tr w:rsidR="00311FE7" w14:paraId="38F681ED" w14:textId="77777777" w:rsidTr="00311FE7">
        <w:trPr>
          <w:trHeight w:val="850"/>
        </w:trPr>
        <w:tc>
          <w:tcPr>
            <w:tcW w:w="825" w:type="pct"/>
            <w:vAlign w:val="center"/>
          </w:tcPr>
          <w:p w14:paraId="5B51463E" w14:textId="347D0C40" w:rsidR="00311FE7" w:rsidRDefault="00311FE7" w:rsidP="00481278">
            <w:r>
              <w:t>E12</w:t>
            </w:r>
          </w:p>
        </w:tc>
        <w:tc>
          <w:tcPr>
            <w:tcW w:w="1917" w:type="pct"/>
            <w:vAlign w:val="center"/>
          </w:tcPr>
          <w:p w14:paraId="5800AAF0" w14:textId="3C4BB69C" w:rsidR="00311FE7" w:rsidRPr="003207F6" w:rsidRDefault="00311FE7" w:rsidP="00481278">
            <w:pPr>
              <w:spacing w:before="100" w:beforeAutospacing="1" w:after="100" w:afterAutospacing="1"/>
              <w:rPr>
                <w:rFonts w:ascii="Calibri" w:eastAsia="Calibri" w:hAnsi="Calibri" w:cs="Calibri"/>
                <w:lang w:eastAsia="et-EE"/>
              </w:rPr>
            </w:pPr>
            <w:r w:rsidRPr="001F0291">
              <w:rPr>
                <w:rFonts w:ascii="Calibri" w:eastAsia="Calibri" w:hAnsi="Calibri" w:cs="Times New Roman"/>
              </w:rPr>
              <w:t>Palun täiendada eesmärki nr 12 järgmiselt: menetlustoimingutest tähtaegadest kinnipidamine ja rahaliste kohustuste tähtaegne täitmine.</w:t>
            </w:r>
          </w:p>
        </w:tc>
        <w:tc>
          <w:tcPr>
            <w:tcW w:w="1321" w:type="pct"/>
          </w:tcPr>
          <w:p w14:paraId="2CAAA10A" w14:textId="77777777" w:rsidR="00311FE7" w:rsidRDefault="00311FE7" w:rsidP="00481278"/>
        </w:tc>
        <w:tc>
          <w:tcPr>
            <w:tcW w:w="937" w:type="pct"/>
          </w:tcPr>
          <w:p w14:paraId="28F0CD08" w14:textId="3FA963D3" w:rsidR="00311FE7" w:rsidRDefault="00311FE7" w:rsidP="00481278">
            <w:r>
              <w:t>Mitte arvestada. Kohustus lähtub seadusandlusest ja on täitmiseks KOVile.</w:t>
            </w:r>
          </w:p>
        </w:tc>
      </w:tr>
      <w:tr w:rsidR="00311FE7" w14:paraId="46791A0E" w14:textId="77777777" w:rsidTr="00311FE7">
        <w:trPr>
          <w:trHeight w:val="850"/>
        </w:trPr>
        <w:tc>
          <w:tcPr>
            <w:tcW w:w="825" w:type="pct"/>
            <w:vAlign w:val="center"/>
          </w:tcPr>
          <w:p w14:paraId="62139FE8" w14:textId="6B9E9CC6" w:rsidR="00311FE7" w:rsidRDefault="00311FE7" w:rsidP="00481278">
            <w:r>
              <w:t>Lisa 2</w:t>
            </w:r>
          </w:p>
        </w:tc>
        <w:tc>
          <w:tcPr>
            <w:tcW w:w="1917" w:type="pct"/>
            <w:vAlign w:val="center"/>
          </w:tcPr>
          <w:p w14:paraId="25EA6D43" w14:textId="3EF14F71" w:rsidR="00311FE7" w:rsidRPr="003207F6" w:rsidRDefault="00311FE7" w:rsidP="00481278">
            <w:pPr>
              <w:spacing w:before="100" w:beforeAutospacing="1" w:after="100" w:afterAutospacing="1"/>
              <w:rPr>
                <w:rFonts w:ascii="Calibri" w:eastAsia="Calibri" w:hAnsi="Calibri" w:cs="Calibri"/>
                <w:lang w:eastAsia="et-EE"/>
              </w:rPr>
            </w:pPr>
            <w:r w:rsidRPr="00550BFF">
              <w:rPr>
                <w:rFonts w:ascii="Calibri" w:eastAsia="Calibri" w:hAnsi="Calibri" w:cs="Times New Roman"/>
              </w:rPr>
              <w:t xml:space="preserve">Valga valla profiil on tiitellehele tuginedes vallavalitsuse poolt redigeeritud 2020. aastal, aga selles on küllaltki palju ebatäpsusi ja vananenud andmeid. Näiteks tuuakse välja, et Harglas on olemas tänavavalgustus, mida tegelikult ei ole; nimetatakse, et noortekeskus on Hargla </w:t>
            </w:r>
            <w:r w:rsidRPr="00550BFF">
              <w:rPr>
                <w:rFonts w:ascii="Calibri" w:eastAsia="Calibri" w:hAnsi="Calibri" w:cs="Times New Roman"/>
              </w:rPr>
              <w:lastRenderedPageBreak/>
              <w:t>Maakultuurimaja struktuuriüksus, kuigi see on juba mitu aastat tagasi muutunud; teeninduskeskuse tööd juhib teeninduskeskuse sekretär, kuigi selliseid inimesi enam tööl ei ole; õpilaste transport on korraldatud koolibussidega, kuigi tegelikkuses vist nüüdseks siiski ühistranspordi liinide abil jne.</w:t>
            </w:r>
          </w:p>
        </w:tc>
        <w:tc>
          <w:tcPr>
            <w:tcW w:w="1321" w:type="pct"/>
          </w:tcPr>
          <w:p w14:paraId="2D6E5EFC" w14:textId="4A81711A" w:rsidR="00311FE7" w:rsidRDefault="00311FE7" w:rsidP="00481278">
            <w:r>
              <w:rPr>
                <w:rFonts w:ascii="Calibri" w:eastAsia="Calibri" w:hAnsi="Calibri" w:cs="Times New Roman"/>
              </w:rPr>
              <w:lastRenderedPageBreak/>
              <w:t>Korrigeerida ebatäpsused, mis ei vasta tegelikule olukorrale.</w:t>
            </w:r>
          </w:p>
        </w:tc>
        <w:tc>
          <w:tcPr>
            <w:tcW w:w="937" w:type="pct"/>
          </w:tcPr>
          <w:p w14:paraId="7E3EB37F" w14:textId="62DCBE1F" w:rsidR="00311FE7" w:rsidRDefault="00311FE7" w:rsidP="00481278">
            <w:r>
              <w:t>Ettepaneku esitaja ei esita konkreetses sõnastuses muudatusettepanekut. Arvestada vajalikul määral.</w:t>
            </w:r>
          </w:p>
        </w:tc>
      </w:tr>
      <w:tr w:rsidR="00311FE7" w14:paraId="15E6B787" w14:textId="43318318" w:rsidTr="00311FE7">
        <w:trPr>
          <w:trHeight w:val="850"/>
        </w:trPr>
        <w:tc>
          <w:tcPr>
            <w:tcW w:w="825" w:type="pct"/>
            <w:vAlign w:val="center"/>
          </w:tcPr>
          <w:p w14:paraId="5E2DD7F3" w14:textId="4BC4558E" w:rsidR="00311FE7" w:rsidRDefault="00311FE7" w:rsidP="00481278">
            <w:r>
              <w:t>Lk 7 pn 3</w:t>
            </w:r>
          </w:p>
        </w:tc>
        <w:tc>
          <w:tcPr>
            <w:tcW w:w="1917" w:type="pct"/>
            <w:vAlign w:val="center"/>
          </w:tcPr>
          <w:p w14:paraId="1FC2632A" w14:textId="4612FCCE" w:rsidR="00311FE7" w:rsidRDefault="00311FE7" w:rsidP="00481278">
            <w:r>
              <w:t xml:space="preserve">Määratleda mõõdik „hea ühendus“ kohta </w:t>
            </w:r>
          </w:p>
        </w:tc>
        <w:tc>
          <w:tcPr>
            <w:tcW w:w="1321" w:type="pct"/>
          </w:tcPr>
          <w:p w14:paraId="61794AF8" w14:textId="77777777" w:rsidR="00311FE7" w:rsidRDefault="00311FE7" w:rsidP="00481278">
            <w:r>
              <w:t>Mille alusel mõõdetakse head/ halba</w:t>
            </w:r>
          </w:p>
          <w:p w14:paraId="7F630C95" w14:textId="053DE7A9" w:rsidR="00311FE7" w:rsidRDefault="00311FE7" w:rsidP="00481278">
            <w:r>
              <w:t>Kas see on 1x kuus mingisse sihtpunkti ?</w:t>
            </w:r>
          </w:p>
        </w:tc>
        <w:tc>
          <w:tcPr>
            <w:tcW w:w="937" w:type="pct"/>
          </w:tcPr>
          <w:p w14:paraId="7A1F57B6" w14:textId="094E8D87" w:rsidR="00311FE7" w:rsidRPr="00233ED5" w:rsidRDefault="00311FE7" w:rsidP="00481278">
            <w:r>
              <w:t>Arvestada. Muuta sõnastuses hea= aastaringselt läbitav.</w:t>
            </w:r>
          </w:p>
        </w:tc>
      </w:tr>
      <w:tr w:rsidR="00311FE7" w14:paraId="5FD1D628" w14:textId="6FC94BA9" w:rsidTr="00311FE7">
        <w:trPr>
          <w:trHeight w:val="850"/>
        </w:trPr>
        <w:tc>
          <w:tcPr>
            <w:tcW w:w="825" w:type="pct"/>
            <w:vAlign w:val="center"/>
          </w:tcPr>
          <w:p w14:paraId="578DCCDB" w14:textId="4FDDA5EE" w:rsidR="00311FE7" w:rsidRDefault="00311FE7" w:rsidP="00481278">
            <w:r>
              <w:t xml:space="preserve">Lk 8 </w:t>
            </w:r>
          </w:p>
        </w:tc>
        <w:tc>
          <w:tcPr>
            <w:tcW w:w="1917" w:type="pct"/>
            <w:vAlign w:val="center"/>
          </w:tcPr>
          <w:p w14:paraId="0533894F" w14:textId="77777777" w:rsidR="00311FE7" w:rsidRDefault="00311FE7" w:rsidP="00481278">
            <w:r>
              <w:t>„ääremaa kuvand tuleb murda“ asendada</w:t>
            </w:r>
          </w:p>
          <w:p w14:paraId="75F8E418" w14:textId="25275A1E" w:rsidR="00311FE7" w:rsidRDefault="00311FE7" w:rsidP="00481278">
            <w:pPr>
              <w:spacing w:after="200" w:line="276" w:lineRule="auto"/>
            </w:pPr>
            <w:r>
              <w:t>„ääremaa kuvand on positiivne“</w:t>
            </w:r>
          </w:p>
        </w:tc>
        <w:tc>
          <w:tcPr>
            <w:tcW w:w="1321" w:type="pct"/>
          </w:tcPr>
          <w:p w14:paraId="68535431" w14:textId="0A70B9F5" w:rsidR="00311FE7" w:rsidRDefault="00311FE7" w:rsidP="00481278"/>
        </w:tc>
        <w:tc>
          <w:tcPr>
            <w:tcW w:w="937" w:type="pct"/>
          </w:tcPr>
          <w:p w14:paraId="5FD5910D" w14:textId="25982666" w:rsidR="00311FE7" w:rsidRPr="00233ED5" w:rsidRDefault="00311FE7" w:rsidP="00481278">
            <w:r>
              <w:t>Arvestada.</w:t>
            </w:r>
          </w:p>
        </w:tc>
      </w:tr>
      <w:tr w:rsidR="00311FE7" w14:paraId="563D228D" w14:textId="7A859AAC" w:rsidTr="00311FE7">
        <w:trPr>
          <w:trHeight w:val="850"/>
        </w:trPr>
        <w:tc>
          <w:tcPr>
            <w:tcW w:w="825" w:type="pct"/>
            <w:vAlign w:val="center"/>
          </w:tcPr>
          <w:p w14:paraId="5D7A0475" w14:textId="0569AD29" w:rsidR="00311FE7" w:rsidRDefault="00311FE7" w:rsidP="00481278">
            <w:r>
              <w:t xml:space="preserve">Lk 8 </w:t>
            </w:r>
          </w:p>
        </w:tc>
        <w:tc>
          <w:tcPr>
            <w:tcW w:w="1917" w:type="pct"/>
            <w:vAlign w:val="center"/>
          </w:tcPr>
          <w:p w14:paraId="2D09E0E9" w14:textId="4224C12E" w:rsidR="00311FE7" w:rsidRDefault="00311FE7" w:rsidP="00481278">
            <w:pPr>
              <w:spacing w:after="200" w:line="276" w:lineRule="auto"/>
              <w:rPr>
                <w:rFonts w:ascii="Calibri" w:eastAsia="Calibri" w:hAnsi="Calibri" w:cs="Times New Roman"/>
              </w:rPr>
            </w:pPr>
            <w:r>
              <w:t>„Tegutseb ettevõtlusinkubaator“</w:t>
            </w:r>
          </w:p>
        </w:tc>
        <w:tc>
          <w:tcPr>
            <w:tcW w:w="1321" w:type="pct"/>
          </w:tcPr>
          <w:p w14:paraId="6F060D67" w14:textId="44B434C3" w:rsidR="00311FE7" w:rsidRPr="00233ED5" w:rsidRDefault="00311FE7" w:rsidP="00481278">
            <w:r>
              <w:t>Tegevuskavas puudub viide ettevõtlus-inkubaatori tegevustele</w:t>
            </w:r>
          </w:p>
        </w:tc>
        <w:tc>
          <w:tcPr>
            <w:tcW w:w="937" w:type="pct"/>
          </w:tcPr>
          <w:p w14:paraId="3F494FA9" w14:textId="5905CCED" w:rsidR="00311FE7" w:rsidRPr="00233ED5" w:rsidRDefault="00311FE7" w:rsidP="00481278">
            <w:r>
              <w:t>Arvestada. Lisada E9.</w:t>
            </w:r>
          </w:p>
        </w:tc>
      </w:tr>
      <w:tr w:rsidR="00311FE7" w14:paraId="367765C8" w14:textId="76D41743" w:rsidTr="00311FE7">
        <w:trPr>
          <w:trHeight w:val="850"/>
        </w:trPr>
        <w:tc>
          <w:tcPr>
            <w:tcW w:w="825" w:type="pct"/>
            <w:vAlign w:val="center"/>
          </w:tcPr>
          <w:p w14:paraId="78AB62EC" w14:textId="1D97D931" w:rsidR="00311FE7" w:rsidRDefault="00311FE7" w:rsidP="00481278">
            <w:r>
              <w:t>Lk 8</w:t>
            </w:r>
          </w:p>
        </w:tc>
        <w:tc>
          <w:tcPr>
            <w:tcW w:w="1917" w:type="pct"/>
            <w:vAlign w:val="center"/>
          </w:tcPr>
          <w:p w14:paraId="61FEE7AD" w14:textId="6573F315" w:rsidR="00311FE7" w:rsidRDefault="00311FE7" w:rsidP="00481278">
            <w:pPr>
              <w:spacing w:after="200" w:line="276" w:lineRule="auto"/>
              <w:rPr>
                <w:rFonts w:ascii="Calibri" w:eastAsia="Calibri" w:hAnsi="Calibri" w:cs="Times New Roman"/>
              </w:rPr>
            </w:pPr>
            <w:r>
              <w:t>Lõigus „ettevõtluse arendamine…“ lisada Valgamaa arengugentuur  toetab ettevõtluse arengut läbi nõustamisteenuse  ja erinevate ettevõtlusalaste koolituste, sündmuste korraldamise.</w:t>
            </w:r>
          </w:p>
        </w:tc>
        <w:tc>
          <w:tcPr>
            <w:tcW w:w="1321" w:type="pct"/>
          </w:tcPr>
          <w:p w14:paraId="0B0AC014" w14:textId="77777777" w:rsidR="00311FE7" w:rsidRPr="00233ED5" w:rsidRDefault="00311FE7" w:rsidP="00481278"/>
        </w:tc>
        <w:tc>
          <w:tcPr>
            <w:tcW w:w="937" w:type="pct"/>
          </w:tcPr>
          <w:p w14:paraId="63870F56" w14:textId="4E9390F0" w:rsidR="00311FE7" w:rsidRPr="00233ED5" w:rsidRDefault="00311FE7" w:rsidP="00481278">
            <w:r>
              <w:t>Arvestada.</w:t>
            </w:r>
          </w:p>
        </w:tc>
      </w:tr>
      <w:tr w:rsidR="00311FE7" w14:paraId="75A3CF1A" w14:textId="6871D7C2" w:rsidTr="00311FE7">
        <w:trPr>
          <w:trHeight w:val="850"/>
        </w:trPr>
        <w:tc>
          <w:tcPr>
            <w:tcW w:w="825" w:type="pct"/>
            <w:vAlign w:val="center"/>
          </w:tcPr>
          <w:p w14:paraId="6DD9934C" w14:textId="42FFB7E2" w:rsidR="00311FE7" w:rsidRDefault="00311FE7" w:rsidP="00481278">
            <w:r>
              <w:t xml:space="preserve">Lk 8 </w:t>
            </w:r>
          </w:p>
        </w:tc>
        <w:tc>
          <w:tcPr>
            <w:tcW w:w="1917" w:type="pct"/>
            <w:vAlign w:val="center"/>
          </w:tcPr>
          <w:p w14:paraId="4EF4ABF1" w14:textId="673E2347" w:rsidR="00311FE7" w:rsidRDefault="00311FE7" w:rsidP="00481278">
            <w:pPr>
              <w:spacing w:after="200" w:line="276" w:lineRule="auto"/>
              <w:rPr>
                <w:rFonts w:ascii="Calibri" w:eastAsia="Calibri" w:hAnsi="Calibri" w:cs="Times New Roman"/>
              </w:rPr>
            </w:pPr>
            <w:r>
              <w:t>Lõik Tegusa ja sidusa……Lisada „Vabaühendustele avalike teenuste delegeerimine,  vaba aja tegevuste planeerimisse ja korraldamisse kaasamine</w:t>
            </w:r>
          </w:p>
        </w:tc>
        <w:tc>
          <w:tcPr>
            <w:tcW w:w="1321" w:type="pct"/>
          </w:tcPr>
          <w:p w14:paraId="1B751498" w14:textId="77777777" w:rsidR="00311FE7" w:rsidRPr="00233ED5" w:rsidRDefault="00311FE7" w:rsidP="00481278"/>
        </w:tc>
        <w:tc>
          <w:tcPr>
            <w:tcW w:w="937" w:type="pct"/>
          </w:tcPr>
          <w:p w14:paraId="56A8ACD8" w14:textId="0E2C3629" w:rsidR="00311FE7" w:rsidRPr="00233ED5" w:rsidRDefault="00311FE7" w:rsidP="00481278">
            <w:r>
              <w:t>Mitte arvestada.</w:t>
            </w:r>
          </w:p>
        </w:tc>
      </w:tr>
      <w:tr w:rsidR="00311FE7" w14:paraId="661C61C7" w14:textId="2BEAF865" w:rsidTr="00311FE7">
        <w:trPr>
          <w:trHeight w:val="850"/>
        </w:trPr>
        <w:tc>
          <w:tcPr>
            <w:tcW w:w="825" w:type="pct"/>
            <w:vAlign w:val="center"/>
          </w:tcPr>
          <w:p w14:paraId="0BC8F884" w14:textId="08AAF973" w:rsidR="00311FE7" w:rsidRDefault="00311FE7" w:rsidP="00481278">
            <w:r>
              <w:t xml:space="preserve">Lk 11 E3 </w:t>
            </w:r>
          </w:p>
        </w:tc>
        <w:tc>
          <w:tcPr>
            <w:tcW w:w="1917" w:type="pct"/>
            <w:vAlign w:val="center"/>
          </w:tcPr>
          <w:p w14:paraId="37F28977" w14:textId="223060A9" w:rsidR="00311FE7" w:rsidRDefault="00311FE7" w:rsidP="00481278">
            <w:pPr>
              <w:spacing w:after="200" w:line="276" w:lineRule="auto"/>
            </w:pPr>
            <w:r>
              <w:t>„Heakorrakonkursside korraldamine kaunimate kodude ja aedade tunnustamiseks vallas“ tõsta E2 tegevuste alla</w:t>
            </w:r>
          </w:p>
        </w:tc>
        <w:tc>
          <w:tcPr>
            <w:tcW w:w="1321" w:type="pct"/>
          </w:tcPr>
          <w:p w14:paraId="6E9065D5" w14:textId="77777777" w:rsidR="00311FE7" w:rsidRPr="00233ED5" w:rsidRDefault="00311FE7" w:rsidP="00481278"/>
        </w:tc>
        <w:tc>
          <w:tcPr>
            <w:tcW w:w="937" w:type="pct"/>
          </w:tcPr>
          <w:p w14:paraId="349F80C9" w14:textId="512676BF" w:rsidR="00311FE7" w:rsidRPr="00233ED5" w:rsidRDefault="00311FE7" w:rsidP="00481278">
            <w:r>
              <w:t>Arvestada.</w:t>
            </w:r>
          </w:p>
        </w:tc>
      </w:tr>
      <w:tr w:rsidR="00311FE7" w14:paraId="016902AC" w14:textId="1859B64E" w:rsidTr="00311FE7">
        <w:trPr>
          <w:trHeight w:val="850"/>
        </w:trPr>
        <w:tc>
          <w:tcPr>
            <w:tcW w:w="825" w:type="pct"/>
            <w:vAlign w:val="center"/>
          </w:tcPr>
          <w:p w14:paraId="5A9A8998" w14:textId="786C2A36" w:rsidR="00311FE7" w:rsidRDefault="00311FE7" w:rsidP="00481278">
            <w:r>
              <w:lastRenderedPageBreak/>
              <w:t>LK 11 E3</w:t>
            </w:r>
          </w:p>
        </w:tc>
        <w:tc>
          <w:tcPr>
            <w:tcW w:w="1917" w:type="pct"/>
            <w:vAlign w:val="center"/>
          </w:tcPr>
          <w:p w14:paraId="759D6C59" w14:textId="689C40B7" w:rsidR="00311FE7" w:rsidRDefault="00311FE7" w:rsidP="00481278">
            <w:pPr>
              <w:spacing w:after="200" w:line="276" w:lineRule="auto"/>
            </w:pPr>
            <w:r>
              <w:t>Lisada tegevus „ autovaba kesklinna propageerimine</w:t>
            </w:r>
          </w:p>
        </w:tc>
        <w:tc>
          <w:tcPr>
            <w:tcW w:w="1321" w:type="pct"/>
          </w:tcPr>
          <w:p w14:paraId="33529442" w14:textId="77777777" w:rsidR="00311FE7" w:rsidRPr="00233ED5" w:rsidRDefault="00311FE7" w:rsidP="00481278"/>
        </w:tc>
        <w:tc>
          <w:tcPr>
            <w:tcW w:w="937" w:type="pct"/>
          </w:tcPr>
          <w:p w14:paraId="020E809F" w14:textId="4BA64B89" w:rsidR="00311FE7" w:rsidRPr="00233ED5" w:rsidRDefault="00311FE7" w:rsidP="00481278">
            <w:r>
              <w:t>Arvestada sõnastuses: Muuta Valga kesklinn rahustatud liiklusega alaks.</w:t>
            </w:r>
          </w:p>
        </w:tc>
      </w:tr>
      <w:tr w:rsidR="00311FE7" w14:paraId="381BCF86" w14:textId="3781C379" w:rsidTr="00311FE7">
        <w:trPr>
          <w:trHeight w:val="850"/>
        </w:trPr>
        <w:tc>
          <w:tcPr>
            <w:tcW w:w="825" w:type="pct"/>
            <w:vAlign w:val="center"/>
          </w:tcPr>
          <w:p w14:paraId="26B04CF4" w14:textId="5F86E353" w:rsidR="00311FE7" w:rsidRDefault="00311FE7" w:rsidP="00481278">
            <w:r>
              <w:t>Lk 12 E5</w:t>
            </w:r>
          </w:p>
        </w:tc>
        <w:tc>
          <w:tcPr>
            <w:tcW w:w="1917" w:type="pct"/>
            <w:vAlign w:val="center"/>
          </w:tcPr>
          <w:p w14:paraId="54CBCAA8" w14:textId="77777777" w:rsidR="00311FE7" w:rsidRDefault="00311FE7" w:rsidP="00481278">
            <w:r>
              <w:t>Täpsustus lisada sinises tekst</w:t>
            </w:r>
          </w:p>
          <w:p w14:paraId="5484FEE9" w14:textId="292A7144" w:rsidR="00311FE7" w:rsidRDefault="00311FE7" w:rsidP="00481278">
            <w:pPr>
              <w:spacing w:after="200" w:line="276" w:lineRule="auto"/>
            </w:pPr>
            <w:r>
              <w:t xml:space="preserve"> „Hariduse praktilisuse suurendamine õppekavades, </w:t>
            </w:r>
            <w:r w:rsidRPr="004D6413">
              <w:rPr>
                <w:color w:val="0070C0"/>
              </w:rPr>
              <w:t>ettevõtliku kooli programmi rakendamine</w:t>
            </w:r>
            <w:r>
              <w:t>, ettevõtlusõppe laiendamine</w:t>
            </w:r>
          </w:p>
        </w:tc>
        <w:tc>
          <w:tcPr>
            <w:tcW w:w="1321" w:type="pct"/>
          </w:tcPr>
          <w:p w14:paraId="0D341B6C" w14:textId="77777777" w:rsidR="00311FE7" w:rsidRPr="00233ED5" w:rsidRDefault="00311FE7" w:rsidP="00481278"/>
        </w:tc>
        <w:tc>
          <w:tcPr>
            <w:tcW w:w="937" w:type="pct"/>
          </w:tcPr>
          <w:p w14:paraId="230CAB7E" w14:textId="45ACB1EB" w:rsidR="00311FE7" w:rsidRPr="00233ED5" w:rsidRDefault="00311FE7" w:rsidP="00481278">
            <w:r>
              <w:t>Arvestada kui sisaldub haridusvaldkonna tervikmuudatuses E5.</w:t>
            </w:r>
          </w:p>
        </w:tc>
      </w:tr>
      <w:tr w:rsidR="00311FE7" w14:paraId="5CF3B3D9" w14:textId="6E006859" w:rsidTr="00311FE7">
        <w:trPr>
          <w:trHeight w:val="850"/>
        </w:trPr>
        <w:tc>
          <w:tcPr>
            <w:tcW w:w="825" w:type="pct"/>
            <w:vAlign w:val="center"/>
          </w:tcPr>
          <w:p w14:paraId="761666CE" w14:textId="29AA04F2" w:rsidR="00311FE7" w:rsidRDefault="00311FE7" w:rsidP="00481278">
            <w:r>
              <w:t>Lk 14 E6</w:t>
            </w:r>
          </w:p>
        </w:tc>
        <w:tc>
          <w:tcPr>
            <w:tcW w:w="1917" w:type="pct"/>
            <w:vAlign w:val="center"/>
          </w:tcPr>
          <w:p w14:paraId="7A8C8743" w14:textId="77777777" w:rsidR="00311FE7" w:rsidRDefault="00311FE7" w:rsidP="00481278">
            <w:r>
              <w:t>Soovitus lisada Valga valla terviseprofiili koostamine (see on ainult maakonnas aga vallas pole)</w:t>
            </w:r>
          </w:p>
          <w:p w14:paraId="7C2DFCE3" w14:textId="77777777" w:rsidR="00311FE7" w:rsidRDefault="00311FE7" w:rsidP="00481278">
            <w:r>
              <w:t>Valga maakonna terviseprofiili elluviimine.</w:t>
            </w:r>
          </w:p>
          <w:p w14:paraId="5472EBFD" w14:textId="77777777" w:rsidR="00311FE7" w:rsidRDefault="00311FE7" w:rsidP="00481278"/>
        </w:tc>
        <w:tc>
          <w:tcPr>
            <w:tcW w:w="1321" w:type="pct"/>
          </w:tcPr>
          <w:p w14:paraId="57D42C30" w14:textId="77777777" w:rsidR="00311FE7" w:rsidRPr="00233ED5" w:rsidRDefault="00311FE7" w:rsidP="00481278"/>
        </w:tc>
        <w:tc>
          <w:tcPr>
            <w:tcW w:w="937" w:type="pct"/>
          </w:tcPr>
          <w:p w14:paraId="01B02122" w14:textId="0D325479" w:rsidR="00311FE7" w:rsidRPr="00233ED5" w:rsidRDefault="00311FE7" w:rsidP="00481278">
            <w:r>
              <w:t>Arvestada.</w:t>
            </w:r>
          </w:p>
        </w:tc>
      </w:tr>
      <w:tr w:rsidR="00311FE7" w14:paraId="60269E88" w14:textId="1C8DE22E" w:rsidTr="00311FE7">
        <w:trPr>
          <w:trHeight w:val="850"/>
        </w:trPr>
        <w:tc>
          <w:tcPr>
            <w:tcW w:w="825" w:type="pct"/>
            <w:vAlign w:val="center"/>
          </w:tcPr>
          <w:p w14:paraId="335CF79E" w14:textId="4AA5DFBE" w:rsidR="00311FE7" w:rsidRDefault="00311FE7" w:rsidP="00481278">
            <w:r>
              <w:t>Lk 15 E7</w:t>
            </w:r>
          </w:p>
        </w:tc>
        <w:tc>
          <w:tcPr>
            <w:tcW w:w="1917" w:type="pct"/>
            <w:vAlign w:val="center"/>
          </w:tcPr>
          <w:p w14:paraId="58856B71" w14:textId="77777777" w:rsidR="00311FE7" w:rsidRDefault="00311FE7" w:rsidP="00481278">
            <w:r>
              <w:t>Lisada Kogukonna (ühenduste) kaasamine vaba aega sisustavate tegevuste planeerimisse ja korraldamisse</w:t>
            </w:r>
          </w:p>
          <w:p w14:paraId="10943068" w14:textId="77777777" w:rsidR="00311FE7" w:rsidRDefault="00311FE7" w:rsidP="00481278"/>
        </w:tc>
        <w:tc>
          <w:tcPr>
            <w:tcW w:w="1321" w:type="pct"/>
          </w:tcPr>
          <w:p w14:paraId="2011CE9D" w14:textId="77777777" w:rsidR="00311FE7" w:rsidRPr="00233ED5" w:rsidRDefault="00311FE7" w:rsidP="00481278"/>
        </w:tc>
        <w:tc>
          <w:tcPr>
            <w:tcW w:w="937" w:type="pct"/>
          </w:tcPr>
          <w:p w14:paraId="663025CA" w14:textId="5EDF601A" w:rsidR="00311FE7" w:rsidRPr="00233ED5" w:rsidRDefault="00311FE7" w:rsidP="00481278">
            <w:r>
              <w:t>Arvestada.</w:t>
            </w:r>
          </w:p>
        </w:tc>
      </w:tr>
      <w:tr w:rsidR="00311FE7" w14:paraId="4F8A8E02" w14:textId="22C64FD4" w:rsidTr="00311FE7">
        <w:trPr>
          <w:trHeight w:val="850"/>
        </w:trPr>
        <w:tc>
          <w:tcPr>
            <w:tcW w:w="825" w:type="pct"/>
            <w:vAlign w:val="center"/>
          </w:tcPr>
          <w:p w14:paraId="34B98281" w14:textId="161E01EE" w:rsidR="00311FE7" w:rsidRDefault="00311FE7" w:rsidP="00481278">
            <w:r>
              <w:t>Lk 15 E7</w:t>
            </w:r>
          </w:p>
        </w:tc>
        <w:tc>
          <w:tcPr>
            <w:tcW w:w="1917" w:type="pct"/>
            <w:vAlign w:val="center"/>
          </w:tcPr>
          <w:p w14:paraId="4BD06B40" w14:textId="183CD34B" w:rsidR="00311FE7" w:rsidRDefault="00311FE7" w:rsidP="00481278">
            <w:r>
              <w:t>Mis tegevustega on seotud „ kultuuri- ja sporditöötajate järelkasvu tagamine“</w:t>
            </w:r>
          </w:p>
        </w:tc>
        <w:tc>
          <w:tcPr>
            <w:tcW w:w="1321" w:type="pct"/>
          </w:tcPr>
          <w:p w14:paraId="15AF4EAB" w14:textId="77777777" w:rsidR="00311FE7" w:rsidRPr="00233ED5" w:rsidRDefault="00311FE7" w:rsidP="00481278"/>
        </w:tc>
        <w:tc>
          <w:tcPr>
            <w:tcW w:w="937" w:type="pct"/>
          </w:tcPr>
          <w:p w14:paraId="0169B67D" w14:textId="3A769D7D" w:rsidR="00311FE7" w:rsidRPr="00233ED5" w:rsidRDefault="00311FE7" w:rsidP="00481278">
            <w:r>
              <w:t>Küsimus ei sisalda muudatusettepanekut. Mitte arvestada.</w:t>
            </w:r>
          </w:p>
        </w:tc>
      </w:tr>
      <w:tr w:rsidR="00311FE7" w14:paraId="09460F98" w14:textId="3C85A248" w:rsidTr="00311FE7">
        <w:trPr>
          <w:trHeight w:val="850"/>
        </w:trPr>
        <w:tc>
          <w:tcPr>
            <w:tcW w:w="825" w:type="pct"/>
            <w:vAlign w:val="center"/>
          </w:tcPr>
          <w:p w14:paraId="3B4832AE" w14:textId="6FB9BA9F" w:rsidR="00311FE7" w:rsidRDefault="00311FE7" w:rsidP="00481278">
            <w:r>
              <w:t>Lk 15 E7</w:t>
            </w:r>
          </w:p>
        </w:tc>
        <w:tc>
          <w:tcPr>
            <w:tcW w:w="1917" w:type="pct"/>
            <w:vAlign w:val="center"/>
          </w:tcPr>
          <w:p w14:paraId="5BCD2031" w14:textId="43396B5C" w:rsidR="00311FE7" w:rsidRDefault="00311FE7" w:rsidP="00481278">
            <w:r>
              <w:t>Mida mõeldakse selle lausega, millise toote arendus? „ Multikultuursuse optimaalne kasutamine loometegevuses ja tootearenduses.“</w:t>
            </w:r>
          </w:p>
        </w:tc>
        <w:tc>
          <w:tcPr>
            <w:tcW w:w="1321" w:type="pct"/>
          </w:tcPr>
          <w:p w14:paraId="6758CF9D" w14:textId="77777777" w:rsidR="00311FE7" w:rsidRPr="00233ED5" w:rsidRDefault="00311FE7" w:rsidP="00481278"/>
        </w:tc>
        <w:tc>
          <w:tcPr>
            <w:tcW w:w="937" w:type="pct"/>
          </w:tcPr>
          <w:p w14:paraId="5521B5BE" w14:textId="7384884B" w:rsidR="00311FE7" w:rsidRPr="00233ED5" w:rsidRDefault="00311FE7" w:rsidP="00481278">
            <w:r>
              <w:t xml:space="preserve">Arvestada lause muudatusena: </w:t>
            </w:r>
            <w:r w:rsidRPr="00FE0013">
              <w:t xml:space="preserve"> Multikultuursuse optimaalne kasutamine loometegevuses</w:t>
            </w:r>
            <w:r>
              <w:t>.</w:t>
            </w:r>
          </w:p>
        </w:tc>
      </w:tr>
      <w:tr w:rsidR="00311FE7" w14:paraId="0DBB3DB8" w14:textId="7DFAAE67" w:rsidTr="00311FE7">
        <w:trPr>
          <w:trHeight w:val="850"/>
        </w:trPr>
        <w:tc>
          <w:tcPr>
            <w:tcW w:w="825" w:type="pct"/>
            <w:vAlign w:val="center"/>
          </w:tcPr>
          <w:p w14:paraId="1DBB2E50" w14:textId="7A1EEEFA" w:rsidR="00311FE7" w:rsidRDefault="00311FE7" w:rsidP="00481278">
            <w:r>
              <w:t>Lk 15 E8</w:t>
            </w:r>
          </w:p>
        </w:tc>
        <w:tc>
          <w:tcPr>
            <w:tcW w:w="1917" w:type="pct"/>
            <w:vAlign w:val="center"/>
          </w:tcPr>
          <w:p w14:paraId="30EC6710" w14:textId="0FC2D6B2" w:rsidR="00311FE7" w:rsidRDefault="00311FE7" w:rsidP="00481278">
            <w:r>
              <w:t>Kuidas vald seda teeb, millised on tegevused: Valga ja suuremate keskuste vahelise transpordiühenduste tagamine. Kiirete ja paindlike ühenduste toetamine Venemaa ja Euroopa suunal.</w:t>
            </w:r>
          </w:p>
        </w:tc>
        <w:tc>
          <w:tcPr>
            <w:tcW w:w="1321" w:type="pct"/>
          </w:tcPr>
          <w:p w14:paraId="783AACE5" w14:textId="77777777" w:rsidR="00311FE7" w:rsidRPr="00233ED5" w:rsidRDefault="00311FE7" w:rsidP="00481278"/>
        </w:tc>
        <w:tc>
          <w:tcPr>
            <w:tcW w:w="937" w:type="pct"/>
          </w:tcPr>
          <w:p w14:paraId="7E07D675" w14:textId="3E6D94D1" w:rsidR="00311FE7" w:rsidRPr="00233ED5" w:rsidRDefault="00311FE7" w:rsidP="00481278">
            <w:r w:rsidRPr="00FE0013">
              <w:t>Küsimus ei sisalda muudatusettepanekut. Mitte arvestada.</w:t>
            </w:r>
          </w:p>
        </w:tc>
      </w:tr>
      <w:tr w:rsidR="00311FE7" w14:paraId="7609B567" w14:textId="7C274BE7" w:rsidTr="00311FE7">
        <w:trPr>
          <w:trHeight w:val="850"/>
        </w:trPr>
        <w:tc>
          <w:tcPr>
            <w:tcW w:w="825" w:type="pct"/>
            <w:vAlign w:val="center"/>
          </w:tcPr>
          <w:p w14:paraId="32DD3AD3" w14:textId="10781268" w:rsidR="00311FE7" w:rsidRDefault="00311FE7" w:rsidP="00481278">
            <w:r>
              <w:lastRenderedPageBreak/>
              <w:t>L16 E9</w:t>
            </w:r>
          </w:p>
        </w:tc>
        <w:tc>
          <w:tcPr>
            <w:tcW w:w="1917" w:type="pct"/>
            <w:vAlign w:val="center"/>
          </w:tcPr>
          <w:p w14:paraId="6C268C83" w14:textId="6966EA08" w:rsidR="00311FE7" w:rsidRDefault="00311FE7" w:rsidP="00481278">
            <w:r>
              <w:t>Kas vald teeb seda ise? : Tööturu paindlikumaks muutmine, inimeste kvalifikatsiooni ja keeleoskuste parandamine.</w:t>
            </w:r>
          </w:p>
        </w:tc>
        <w:tc>
          <w:tcPr>
            <w:tcW w:w="1321" w:type="pct"/>
          </w:tcPr>
          <w:p w14:paraId="1DE971F5" w14:textId="77777777" w:rsidR="00311FE7" w:rsidRPr="00233ED5" w:rsidRDefault="00311FE7" w:rsidP="00481278"/>
        </w:tc>
        <w:tc>
          <w:tcPr>
            <w:tcW w:w="937" w:type="pct"/>
          </w:tcPr>
          <w:p w14:paraId="1FC57AEE" w14:textId="0CF2DB3D" w:rsidR="00311FE7" w:rsidRPr="00233ED5" w:rsidRDefault="00311FE7" w:rsidP="00481278">
            <w:r w:rsidRPr="00FE0013">
              <w:t>Küsimus ei sisalda muudatusettepanekut. Mitte arvestada.</w:t>
            </w:r>
          </w:p>
        </w:tc>
      </w:tr>
      <w:tr w:rsidR="00311FE7" w14:paraId="11C912C6" w14:textId="7B5ECA38" w:rsidTr="00311FE7">
        <w:trPr>
          <w:trHeight w:val="850"/>
        </w:trPr>
        <w:tc>
          <w:tcPr>
            <w:tcW w:w="825" w:type="pct"/>
            <w:vAlign w:val="center"/>
          </w:tcPr>
          <w:p w14:paraId="7F1B7C6C" w14:textId="1C819869" w:rsidR="00311FE7" w:rsidRDefault="00311FE7" w:rsidP="00481278">
            <w:r>
              <w:t>Lk 16 E9</w:t>
            </w:r>
          </w:p>
        </w:tc>
        <w:tc>
          <w:tcPr>
            <w:tcW w:w="1917" w:type="pct"/>
            <w:vAlign w:val="center"/>
          </w:tcPr>
          <w:p w14:paraId="32C0B496" w14:textId="77777777" w:rsidR="00311FE7" w:rsidRDefault="00311FE7" w:rsidP="00481278">
            <w:r>
              <w:t>Milliseid tegevusi oodatakse punasega märgitud lauses:</w:t>
            </w:r>
          </w:p>
          <w:p w14:paraId="5C8148C6" w14:textId="25DC9A10" w:rsidR="00311FE7" w:rsidRDefault="00311FE7" w:rsidP="00481278">
            <w:r>
              <w:t xml:space="preserve">Koostöö Eesti Töötukassa ja Valgamaa Arenguagentuuriga </w:t>
            </w:r>
            <w:r w:rsidRPr="00CB0463">
              <w:rPr>
                <w:color w:val="FF0000"/>
              </w:rPr>
              <w:t xml:space="preserve">tööjõu piiriülese liikumise </w:t>
            </w:r>
            <w:r>
              <w:t xml:space="preserve">ja ettevõtluse toetamiseks. </w:t>
            </w:r>
          </w:p>
        </w:tc>
        <w:tc>
          <w:tcPr>
            <w:tcW w:w="1321" w:type="pct"/>
          </w:tcPr>
          <w:p w14:paraId="66D1B26A" w14:textId="4553DF6A" w:rsidR="00311FE7" w:rsidRPr="00233ED5" w:rsidRDefault="00311FE7" w:rsidP="00481278">
            <w:r>
              <w:t xml:space="preserve">   </w:t>
            </w:r>
          </w:p>
        </w:tc>
        <w:tc>
          <w:tcPr>
            <w:tcW w:w="937" w:type="pct"/>
          </w:tcPr>
          <w:p w14:paraId="15B66839" w14:textId="5BD1674F" w:rsidR="00311FE7" w:rsidRPr="00233ED5" w:rsidRDefault="00311FE7" w:rsidP="00481278">
            <w:r w:rsidRPr="00FE0013">
              <w:t>Küsimus ei sisalda muudatusettepanekut. Mitte arvestada.</w:t>
            </w:r>
          </w:p>
        </w:tc>
      </w:tr>
      <w:tr w:rsidR="00311FE7" w14:paraId="1778254B" w14:textId="2DF7530D" w:rsidTr="00311FE7">
        <w:trPr>
          <w:trHeight w:val="850"/>
        </w:trPr>
        <w:tc>
          <w:tcPr>
            <w:tcW w:w="825" w:type="pct"/>
            <w:vAlign w:val="center"/>
          </w:tcPr>
          <w:p w14:paraId="39DF1E1D" w14:textId="3ED87F96" w:rsidR="00311FE7" w:rsidRDefault="00311FE7" w:rsidP="00481278">
            <w:r>
              <w:t>Lk 16 E10 viimane lõik</w:t>
            </w:r>
          </w:p>
        </w:tc>
        <w:tc>
          <w:tcPr>
            <w:tcW w:w="1917" w:type="pct"/>
            <w:vAlign w:val="center"/>
          </w:tcPr>
          <w:p w14:paraId="3F931E38" w14:textId="12A36E0B" w:rsidR="00311FE7" w:rsidRDefault="00311FE7" w:rsidP="00481278">
            <w:r>
              <w:t>Lisada: „… Valga militaarmuuseum teemapark „ ja selle poolt….</w:t>
            </w:r>
          </w:p>
        </w:tc>
        <w:tc>
          <w:tcPr>
            <w:tcW w:w="1321" w:type="pct"/>
          </w:tcPr>
          <w:p w14:paraId="09FB2277" w14:textId="77777777" w:rsidR="00311FE7" w:rsidRPr="00233ED5" w:rsidRDefault="00311FE7" w:rsidP="00481278"/>
        </w:tc>
        <w:tc>
          <w:tcPr>
            <w:tcW w:w="937" w:type="pct"/>
          </w:tcPr>
          <w:p w14:paraId="0265D3BA" w14:textId="0B752BBA" w:rsidR="00311FE7" w:rsidRPr="00233ED5" w:rsidRDefault="00311FE7" w:rsidP="00481278">
            <w:r>
              <w:t>Arvestatud varasemalt muuseumi ettepanekuna.</w:t>
            </w:r>
          </w:p>
        </w:tc>
      </w:tr>
      <w:tr w:rsidR="00311FE7" w14:paraId="5202DB6C" w14:textId="3E58ABF3" w:rsidTr="00311FE7">
        <w:trPr>
          <w:trHeight w:val="850"/>
        </w:trPr>
        <w:tc>
          <w:tcPr>
            <w:tcW w:w="825" w:type="pct"/>
            <w:vAlign w:val="center"/>
          </w:tcPr>
          <w:p w14:paraId="0C586661" w14:textId="2B010A01" w:rsidR="00311FE7" w:rsidRDefault="00311FE7" w:rsidP="00481278">
            <w:r>
              <w:t>Lk 17 E 10</w:t>
            </w:r>
          </w:p>
        </w:tc>
        <w:tc>
          <w:tcPr>
            <w:tcW w:w="1917" w:type="pct"/>
            <w:vAlign w:val="center"/>
          </w:tcPr>
          <w:p w14:paraId="61E99204" w14:textId="77777777" w:rsidR="00311FE7" w:rsidRDefault="00311FE7" w:rsidP="00481278">
            <w:r>
              <w:t>Turismivõimaluste ja külastuskeskkonna turundamiseks vajaliku teabematerjali</w:t>
            </w:r>
          </w:p>
          <w:p w14:paraId="365C5175" w14:textId="5893927F" w:rsidR="00311FE7" w:rsidRDefault="00311FE7" w:rsidP="00481278">
            <w:r>
              <w:t>koostamine ning levitamine, turismikaartide ja viitade uuendamine.</w:t>
            </w:r>
          </w:p>
        </w:tc>
        <w:tc>
          <w:tcPr>
            <w:tcW w:w="1321" w:type="pct"/>
          </w:tcPr>
          <w:p w14:paraId="0EADD484" w14:textId="3067F352" w:rsidR="00311FE7" w:rsidRPr="00233ED5" w:rsidRDefault="00311FE7" w:rsidP="00481278">
            <w:r>
              <w:t>Küsimus punkti kohta : Kas edaspidi teeb Valga vald valla turismimaterjalid ise?</w:t>
            </w:r>
          </w:p>
        </w:tc>
        <w:tc>
          <w:tcPr>
            <w:tcW w:w="937" w:type="pct"/>
          </w:tcPr>
          <w:p w14:paraId="3DBE8BB8" w14:textId="291B32DF" w:rsidR="00311FE7" w:rsidRPr="00233ED5" w:rsidRDefault="00311FE7" w:rsidP="00481278">
            <w:r w:rsidRPr="00FE0013">
              <w:t>Küsimus ei sisalda muudatusettepanekut. Mitte arvestada.</w:t>
            </w:r>
          </w:p>
        </w:tc>
      </w:tr>
      <w:tr w:rsidR="00311FE7" w14:paraId="6780B646" w14:textId="4BA9FF09" w:rsidTr="00311FE7">
        <w:trPr>
          <w:trHeight w:val="850"/>
        </w:trPr>
        <w:tc>
          <w:tcPr>
            <w:tcW w:w="825" w:type="pct"/>
            <w:vAlign w:val="center"/>
          </w:tcPr>
          <w:p w14:paraId="12486BE9" w14:textId="004FCE11" w:rsidR="00311FE7" w:rsidRDefault="00311FE7" w:rsidP="00481278">
            <w:r>
              <w:t>LK.17 E10</w:t>
            </w:r>
          </w:p>
        </w:tc>
        <w:tc>
          <w:tcPr>
            <w:tcW w:w="1917" w:type="pct"/>
            <w:vAlign w:val="center"/>
          </w:tcPr>
          <w:p w14:paraId="7F608F40" w14:textId="10A115A8" w:rsidR="00311FE7" w:rsidRDefault="00311FE7" w:rsidP="00481278">
            <w:r w:rsidRPr="005F2D2E">
              <w:t>Valga raudteejaama arendamine multifunktsionaalseks keskuseks.</w:t>
            </w:r>
          </w:p>
        </w:tc>
        <w:tc>
          <w:tcPr>
            <w:tcW w:w="1321" w:type="pct"/>
          </w:tcPr>
          <w:p w14:paraId="366480A3" w14:textId="0EC87958" w:rsidR="00311FE7" w:rsidRDefault="00311FE7" w:rsidP="00481278">
            <w:r>
              <w:t>Küsimus punkti kohta:  Milliseid võimalusi turistile pakub multifunktsionaalne keskus?</w:t>
            </w:r>
          </w:p>
        </w:tc>
        <w:tc>
          <w:tcPr>
            <w:tcW w:w="937" w:type="pct"/>
          </w:tcPr>
          <w:p w14:paraId="48A7C6C1" w14:textId="137B669D" w:rsidR="00311FE7" w:rsidRPr="00233ED5" w:rsidRDefault="00311FE7" w:rsidP="00481278">
            <w:r w:rsidRPr="00FE0013">
              <w:t>Küsimus ei sisalda muudatusettepanekut. Mitte arvestada.</w:t>
            </w:r>
          </w:p>
        </w:tc>
      </w:tr>
      <w:tr w:rsidR="00311FE7" w14:paraId="01D4FA42" w14:textId="34F24892" w:rsidTr="00311FE7">
        <w:trPr>
          <w:trHeight w:val="850"/>
        </w:trPr>
        <w:tc>
          <w:tcPr>
            <w:tcW w:w="825" w:type="pct"/>
            <w:vAlign w:val="center"/>
          </w:tcPr>
          <w:p w14:paraId="70C5011B" w14:textId="7F7EB933" w:rsidR="00311FE7" w:rsidRDefault="00311FE7" w:rsidP="00481278">
            <w:r>
              <w:t>Lk 17 E10</w:t>
            </w:r>
          </w:p>
        </w:tc>
        <w:tc>
          <w:tcPr>
            <w:tcW w:w="1917" w:type="pct"/>
            <w:vAlign w:val="center"/>
          </w:tcPr>
          <w:p w14:paraId="50C84B57" w14:textId="3B93D649" w:rsidR="00311FE7" w:rsidRPr="005F2D2E" w:rsidRDefault="00311FE7" w:rsidP="00481278">
            <w:r>
              <w:t>Kas vald näeb  turismiinfo jagamist turismiinfo punktis  piirkonna külastajatele?</w:t>
            </w:r>
          </w:p>
        </w:tc>
        <w:tc>
          <w:tcPr>
            <w:tcW w:w="1321" w:type="pct"/>
          </w:tcPr>
          <w:p w14:paraId="2EFF1D0D" w14:textId="77777777" w:rsidR="00311FE7" w:rsidRDefault="00311FE7" w:rsidP="00481278"/>
        </w:tc>
        <w:tc>
          <w:tcPr>
            <w:tcW w:w="937" w:type="pct"/>
          </w:tcPr>
          <w:p w14:paraId="0C0A4A67" w14:textId="001C4119" w:rsidR="00311FE7" w:rsidRPr="00233ED5" w:rsidRDefault="00311FE7" w:rsidP="00481278">
            <w:r w:rsidRPr="00FE0013">
              <w:t>Küsimus ei sisalda muudatusettepanekut. Mitte arvestada.</w:t>
            </w:r>
          </w:p>
        </w:tc>
      </w:tr>
      <w:tr w:rsidR="00311FE7" w14:paraId="32125760" w14:textId="4557FF9A" w:rsidTr="00311FE7">
        <w:trPr>
          <w:trHeight w:val="850"/>
        </w:trPr>
        <w:tc>
          <w:tcPr>
            <w:tcW w:w="825" w:type="pct"/>
            <w:vAlign w:val="center"/>
          </w:tcPr>
          <w:p w14:paraId="7FC0B4C8" w14:textId="3F352014" w:rsidR="00311FE7" w:rsidRDefault="00311FE7" w:rsidP="00481278">
            <w:r>
              <w:t>LK 17 E11</w:t>
            </w:r>
          </w:p>
        </w:tc>
        <w:tc>
          <w:tcPr>
            <w:tcW w:w="1917" w:type="pct"/>
            <w:vAlign w:val="center"/>
          </w:tcPr>
          <w:p w14:paraId="1EE4519F" w14:textId="741C8577" w:rsidR="00311FE7" w:rsidRDefault="00311FE7" w:rsidP="00481278">
            <w:r>
              <w:t>Lisada: Valgamaa Arenguagentuur  toetab vabaühenduste  arengut läbi nõustamisteenuse  ja erinevate koolituste/ sündmuste korraldamise.</w:t>
            </w:r>
          </w:p>
        </w:tc>
        <w:tc>
          <w:tcPr>
            <w:tcW w:w="1321" w:type="pct"/>
          </w:tcPr>
          <w:p w14:paraId="381C0911" w14:textId="77777777" w:rsidR="00311FE7" w:rsidRDefault="00311FE7" w:rsidP="00481278"/>
        </w:tc>
        <w:tc>
          <w:tcPr>
            <w:tcW w:w="937" w:type="pct"/>
          </w:tcPr>
          <w:p w14:paraId="2694B5E2" w14:textId="56FA0810" w:rsidR="00311FE7" w:rsidRPr="00233ED5" w:rsidRDefault="00311FE7" w:rsidP="00481278">
            <w:r>
              <w:t>Arvestada.</w:t>
            </w:r>
          </w:p>
        </w:tc>
      </w:tr>
      <w:tr w:rsidR="00311FE7" w14:paraId="2336B705" w14:textId="791625CA" w:rsidTr="00311FE7">
        <w:trPr>
          <w:trHeight w:val="850"/>
        </w:trPr>
        <w:tc>
          <w:tcPr>
            <w:tcW w:w="825" w:type="pct"/>
            <w:vAlign w:val="center"/>
          </w:tcPr>
          <w:p w14:paraId="71DB72DA" w14:textId="77777777" w:rsidR="00311FE7" w:rsidRDefault="00311FE7" w:rsidP="00481278"/>
        </w:tc>
        <w:tc>
          <w:tcPr>
            <w:tcW w:w="1917" w:type="pct"/>
            <w:vAlign w:val="center"/>
          </w:tcPr>
          <w:p w14:paraId="0AD21B78" w14:textId="232CA829" w:rsidR="00311FE7" w:rsidRDefault="00311FE7" w:rsidP="00481278">
            <w:r>
              <w:t>Lüllemäe ettepanekud</w:t>
            </w:r>
          </w:p>
        </w:tc>
        <w:tc>
          <w:tcPr>
            <w:tcW w:w="1321" w:type="pct"/>
          </w:tcPr>
          <w:p w14:paraId="39749140" w14:textId="5BD000A2" w:rsidR="00311FE7" w:rsidRDefault="00311FE7" w:rsidP="00481278">
            <w:r>
              <w:t>Eraldi fail</w:t>
            </w:r>
          </w:p>
        </w:tc>
        <w:tc>
          <w:tcPr>
            <w:tcW w:w="937" w:type="pct"/>
          </w:tcPr>
          <w:p w14:paraId="47F5291A" w14:textId="38EE2AFD" w:rsidR="00311FE7" w:rsidRPr="00233ED5" w:rsidRDefault="00311FE7" w:rsidP="00481278">
            <w:r>
              <w:t xml:space="preserve">Võtta teadmiseks. Üldiste tegevustena AKs kajastatud, detailsed lahendused vastavalt </w:t>
            </w:r>
            <w:r>
              <w:lastRenderedPageBreak/>
              <w:t>eelarvelistele võimalustele.</w:t>
            </w:r>
          </w:p>
        </w:tc>
      </w:tr>
      <w:tr w:rsidR="00311FE7" w14:paraId="3C85E1F2" w14:textId="6AC241C6" w:rsidTr="00311FE7">
        <w:trPr>
          <w:trHeight w:val="850"/>
        </w:trPr>
        <w:tc>
          <w:tcPr>
            <w:tcW w:w="825" w:type="pct"/>
            <w:vAlign w:val="center"/>
          </w:tcPr>
          <w:p w14:paraId="3D598148" w14:textId="44C46F48" w:rsidR="00311FE7" w:rsidRDefault="00311FE7" w:rsidP="00481278"/>
        </w:tc>
        <w:tc>
          <w:tcPr>
            <w:tcW w:w="1917" w:type="pct"/>
            <w:vAlign w:val="center"/>
          </w:tcPr>
          <w:p w14:paraId="2DC1789B" w14:textId="4C00D119" w:rsidR="00311FE7" w:rsidRDefault="00311FE7" w:rsidP="00481278">
            <w:r>
              <w:t xml:space="preserve">Visioon sõnastada: </w:t>
            </w:r>
            <w:r w:rsidRPr="007519A8">
              <w:rPr>
                <w:color w:val="FF0000"/>
              </w:rPr>
              <w:t>Valga vald on Eesti Lõunavärav</w:t>
            </w:r>
            <w:r w:rsidRPr="007519A8">
              <w:t xml:space="preserve">, põiming atraktiivsest elukeskkonnast ja looduslähedasest eluviisist, nutikast Eesti-Läti piiriala koostööst, ettevõtlikkusest, hoolivusest ja eripalgeliste kultuuride sidususest – </w:t>
            </w:r>
            <w:r w:rsidRPr="007519A8">
              <w:br/>
              <w:t xml:space="preserve">paik positiivseks eneseteostuseks elukaare igas punktis.  </w:t>
            </w:r>
          </w:p>
        </w:tc>
        <w:tc>
          <w:tcPr>
            <w:tcW w:w="1321" w:type="pct"/>
          </w:tcPr>
          <w:p w14:paraId="723C96CA" w14:textId="77777777" w:rsidR="00311FE7" w:rsidRDefault="00311FE7" w:rsidP="00481278"/>
        </w:tc>
        <w:tc>
          <w:tcPr>
            <w:tcW w:w="937" w:type="pct"/>
          </w:tcPr>
          <w:p w14:paraId="1971C456" w14:textId="1EDAA7D6" w:rsidR="00311FE7" w:rsidRPr="00233ED5" w:rsidRDefault="00311FE7" w:rsidP="00481278">
            <w:r>
              <w:t>Arvestada.</w:t>
            </w:r>
          </w:p>
        </w:tc>
      </w:tr>
      <w:tr w:rsidR="00311FE7" w14:paraId="7A3E8FF6" w14:textId="09016185" w:rsidTr="00311FE7">
        <w:trPr>
          <w:trHeight w:val="850"/>
        </w:trPr>
        <w:tc>
          <w:tcPr>
            <w:tcW w:w="825" w:type="pct"/>
            <w:vAlign w:val="center"/>
          </w:tcPr>
          <w:p w14:paraId="12F128AA" w14:textId="77777777" w:rsidR="00311FE7" w:rsidRDefault="00311FE7" w:rsidP="00481278"/>
        </w:tc>
        <w:tc>
          <w:tcPr>
            <w:tcW w:w="1917" w:type="pct"/>
            <w:vAlign w:val="center"/>
          </w:tcPr>
          <w:p w14:paraId="48B1CABD" w14:textId="0985707C" w:rsidR="00311FE7" w:rsidRDefault="00311FE7" w:rsidP="00481278">
            <w:r>
              <w:t>Kajastada ühtlasemalt piirkondade lõikes tegevusi</w:t>
            </w:r>
          </w:p>
        </w:tc>
        <w:tc>
          <w:tcPr>
            <w:tcW w:w="1321" w:type="pct"/>
          </w:tcPr>
          <w:p w14:paraId="67BB8B5A" w14:textId="77777777" w:rsidR="00311FE7" w:rsidRDefault="00311FE7" w:rsidP="00481278"/>
        </w:tc>
        <w:tc>
          <w:tcPr>
            <w:tcW w:w="937" w:type="pct"/>
          </w:tcPr>
          <w:p w14:paraId="20DDDB9B" w14:textId="5F38E8B6" w:rsidR="00311FE7" w:rsidRPr="00233ED5" w:rsidRDefault="00311FE7" w:rsidP="00481278">
            <w:r>
              <w:t>Mitte arvestada, pole konkreetne ettepanek.</w:t>
            </w:r>
          </w:p>
        </w:tc>
      </w:tr>
      <w:tr w:rsidR="00311FE7" w14:paraId="3EEFCCFD" w14:textId="45A06C45" w:rsidTr="00311FE7">
        <w:trPr>
          <w:trHeight w:val="850"/>
        </w:trPr>
        <w:tc>
          <w:tcPr>
            <w:tcW w:w="825" w:type="pct"/>
            <w:vAlign w:val="center"/>
          </w:tcPr>
          <w:p w14:paraId="6D0AAAB4" w14:textId="77777777" w:rsidR="00311FE7" w:rsidRDefault="00311FE7" w:rsidP="00481278"/>
        </w:tc>
        <w:tc>
          <w:tcPr>
            <w:tcW w:w="1917" w:type="pct"/>
            <w:vAlign w:val="center"/>
          </w:tcPr>
          <w:p w14:paraId="4D43AEDB" w14:textId="1AFEAB70" w:rsidR="00311FE7" w:rsidRDefault="00311FE7" w:rsidP="00481278">
            <w:r>
              <w:t>Selgemalt tuua välja kogukonnakeskuste areng</w:t>
            </w:r>
          </w:p>
        </w:tc>
        <w:tc>
          <w:tcPr>
            <w:tcW w:w="1321" w:type="pct"/>
          </w:tcPr>
          <w:p w14:paraId="3897DDF4" w14:textId="77777777" w:rsidR="00311FE7" w:rsidRDefault="00311FE7" w:rsidP="00481278"/>
        </w:tc>
        <w:tc>
          <w:tcPr>
            <w:tcW w:w="937" w:type="pct"/>
          </w:tcPr>
          <w:p w14:paraId="352A9DAD" w14:textId="37039B3D" w:rsidR="00311FE7" w:rsidRPr="00233ED5" w:rsidRDefault="00311FE7" w:rsidP="00481278">
            <w:r w:rsidRPr="00FE0013">
              <w:t>Mitte arvestada, pole konkreetne ettepanek.</w:t>
            </w:r>
          </w:p>
        </w:tc>
      </w:tr>
      <w:tr w:rsidR="00311FE7" w14:paraId="7E05EEE0" w14:textId="110B41DD" w:rsidTr="00311FE7">
        <w:trPr>
          <w:trHeight w:val="850"/>
        </w:trPr>
        <w:tc>
          <w:tcPr>
            <w:tcW w:w="825" w:type="pct"/>
            <w:vAlign w:val="center"/>
          </w:tcPr>
          <w:p w14:paraId="49915AB7" w14:textId="77777777" w:rsidR="00311FE7" w:rsidRDefault="00311FE7" w:rsidP="00481278"/>
        </w:tc>
        <w:tc>
          <w:tcPr>
            <w:tcW w:w="1917" w:type="pct"/>
            <w:vAlign w:val="center"/>
          </w:tcPr>
          <w:p w14:paraId="6851EA28" w14:textId="196263A0" w:rsidR="00311FE7" w:rsidRDefault="00311FE7" w:rsidP="00481278">
            <w:r>
              <w:t>Lisada konkreetselt: Karula-Lüllemäe spordikeskuse arendamine</w:t>
            </w:r>
          </w:p>
        </w:tc>
        <w:tc>
          <w:tcPr>
            <w:tcW w:w="1321" w:type="pct"/>
          </w:tcPr>
          <w:p w14:paraId="2990EBE8" w14:textId="77777777" w:rsidR="00311FE7" w:rsidRDefault="00311FE7" w:rsidP="00481278"/>
        </w:tc>
        <w:tc>
          <w:tcPr>
            <w:tcW w:w="937" w:type="pct"/>
          </w:tcPr>
          <w:p w14:paraId="37B6E1EC" w14:textId="6E94B95A" w:rsidR="00311FE7" w:rsidRPr="00233ED5" w:rsidRDefault="00311FE7" w:rsidP="00481278">
            <w:r>
              <w:t>Arvestada.</w:t>
            </w:r>
          </w:p>
        </w:tc>
      </w:tr>
      <w:tr w:rsidR="00311FE7" w14:paraId="6647C824" w14:textId="78D01330" w:rsidTr="00311FE7">
        <w:trPr>
          <w:trHeight w:val="850"/>
        </w:trPr>
        <w:tc>
          <w:tcPr>
            <w:tcW w:w="825" w:type="pct"/>
            <w:vAlign w:val="center"/>
          </w:tcPr>
          <w:p w14:paraId="54C278EA" w14:textId="77777777" w:rsidR="00311FE7" w:rsidRDefault="00311FE7" w:rsidP="00481278"/>
        </w:tc>
        <w:tc>
          <w:tcPr>
            <w:tcW w:w="1917" w:type="pct"/>
            <w:vAlign w:val="center"/>
          </w:tcPr>
          <w:p w14:paraId="43A58B17" w14:textId="14306AA6" w:rsidR="00311FE7" w:rsidRDefault="00311FE7" w:rsidP="00481278">
            <w:r>
              <w:t>Kesklinnas Kreisihoone renoveerimine.</w:t>
            </w:r>
          </w:p>
        </w:tc>
        <w:tc>
          <w:tcPr>
            <w:tcW w:w="1321" w:type="pct"/>
          </w:tcPr>
          <w:p w14:paraId="40D5C247" w14:textId="77777777" w:rsidR="00311FE7" w:rsidRDefault="00311FE7" w:rsidP="00481278"/>
        </w:tc>
        <w:tc>
          <w:tcPr>
            <w:tcW w:w="937" w:type="pct"/>
          </w:tcPr>
          <w:p w14:paraId="638AFE39" w14:textId="20781987" w:rsidR="00311FE7" w:rsidRPr="00233ED5" w:rsidRDefault="00311FE7" w:rsidP="00481278">
            <w:r>
              <w:t>Mitte arvestada.</w:t>
            </w:r>
          </w:p>
        </w:tc>
      </w:tr>
      <w:tr w:rsidR="00311FE7" w14:paraId="53385271" w14:textId="16B9E23E" w:rsidTr="00311FE7">
        <w:trPr>
          <w:trHeight w:val="850"/>
        </w:trPr>
        <w:tc>
          <w:tcPr>
            <w:tcW w:w="825" w:type="pct"/>
            <w:vAlign w:val="center"/>
          </w:tcPr>
          <w:p w14:paraId="7B58FC4A" w14:textId="77777777" w:rsidR="00311FE7" w:rsidRDefault="00311FE7" w:rsidP="00481278"/>
        </w:tc>
        <w:tc>
          <w:tcPr>
            <w:tcW w:w="1917" w:type="pct"/>
            <w:vAlign w:val="center"/>
          </w:tcPr>
          <w:p w14:paraId="1FD39E84" w14:textId="424992A5" w:rsidR="00311FE7" w:rsidRDefault="00311FE7" w:rsidP="00481278">
            <w:r>
              <w:t>Lasketiir- vabaõhu ja sisehall: kuidas planeeritud nende arendamine?</w:t>
            </w:r>
          </w:p>
        </w:tc>
        <w:tc>
          <w:tcPr>
            <w:tcW w:w="1321" w:type="pct"/>
          </w:tcPr>
          <w:p w14:paraId="1474FCB5" w14:textId="77777777" w:rsidR="00311FE7" w:rsidRDefault="00311FE7" w:rsidP="00481278"/>
        </w:tc>
        <w:tc>
          <w:tcPr>
            <w:tcW w:w="937" w:type="pct"/>
          </w:tcPr>
          <w:p w14:paraId="670F5B8E" w14:textId="1B8B9F6E" w:rsidR="00311FE7" w:rsidRPr="00233ED5" w:rsidRDefault="00311FE7" w:rsidP="00481278">
            <w:r w:rsidRPr="00FE0013">
              <w:t>Mitte arvestada, pole konkreetne ettepanek.</w:t>
            </w:r>
          </w:p>
        </w:tc>
      </w:tr>
      <w:tr w:rsidR="00311FE7" w14:paraId="6EFDE198" w14:textId="68FD58FD" w:rsidTr="00311FE7">
        <w:trPr>
          <w:trHeight w:val="850"/>
        </w:trPr>
        <w:tc>
          <w:tcPr>
            <w:tcW w:w="825" w:type="pct"/>
            <w:vAlign w:val="center"/>
          </w:tcPr>
          <w:p w14:paraId="7BA0E0B4" w14:textId="77777777" w:rsidR="00311FE7" w:rsidRDefault="00311FE7" w:rsidP="00481278"/>
        </w:tc>
        <w:tc>
          <w:tcPr>
            <w:tcW w:w="1917" w:type="pct"/>
            <w:vAlign w:val="center"/>
          </w:tcPr>
          <w:p w14:paraId="65D94A15" w14:textId="279274F8" w:rsidR="00311FE7" w:rsidRDefault="00311FE7" w:rsidP="00481278">
            <w:r>
              <w:t>Tuua konkreetselt välja tegevused, millega soodustatakse noorte perede valda elamaasumist/ siin elamist</w:t>
            </w:r>
          </w:p>
        </w:tc>
        <w:tc>
          <w:tcPr>
            <w:tcW w:w="1321" w:type="pct"/>
          </w:tcPr>
          <w:p w14:paraId="5BFBE8A9" w14:textId="77777777" w:rsidR="00311FE7" w:rsidRDefault="00311FE7" w:rsidP="00481278"/>
        </w:tc>
        <w:tc>
          <w:tcPr>
            <w:tcW w:w="937" w:type="pct"/>
          </w:tcPr>
          <w:p w14:paraId="6A197DD9" w14:textId="389E1919" w:rsidR="00311FE7" w:rsidRPr="00233ED5" w:rsidRDefault="00311FE7" w:rsidP="00481278">
            <w:r w:rsidRPr="00FE0013">
              <w:t>Mitte arvestada, pole konkreetne ettepanek.</w:t>
            </w:r>
          </w:p>
        </w:tc>
      </w:tr>
      <w:tr w:rsidR="00311FE7" w14:paraId="108AE1B6" w14:textId="2731FDA1" w:rsidTr="00311FE7">
        <w:trPr>
          <w:trHeight w:val="850"/>
        </w:trPr>
        <w:tc>
          <w:tcPr>
            <w:tcW w:w="825" w:type="pct"/>
            <w:vAlign w:val="center"/>
          </w:tcPr>
          <w:p w14:paraId="7D9C02F2" w14:textId="77777777" w:rsidR="00311FE7" w:rsidRDefault="00311FE7" w:rsidP="00481278"/>
        </w:tc>
        <w:tc>
          <w:tcPr>
            <w:tcW w:w="1917" w:type="pct"/>
            <w:vAlign w:val="center"/>
          </w:tcPr>
          <w:p w14:paraId="6529FC8A" w14:textId="116DB320" w:rsidR="00311FE7" w:rsidRDefault="00311FE7" w:rsidP="00481278">
            <w:r>
              <w:t>Transpordiliikumised: planeerida mugav ühendus Harglast Lüllemäele ja Lüllemäelt Antslasse</w:t>
            </w:r>
          </w:p>
        </w:tc>
        <w:tc>
          <w:tcPr>
            <w:tcW w:w="1321" w:type="pct"/>
          </w:tcPr>
          <w:p w14:paraId="16CA3970" w14:textId="63EA36EE" w:rsidR="00311FE7" w:rsidRDefault="00311FE7" w:rsidP="00481278">
            <w:r>
              <w:t>„Laseme edasi-tagasi sõita, et nad ära ei sõidaks“!</w:t>
            </w:r>
          </w:p>
        </w:tc>
        <w:tc>
          <w:tcPr>
            <w:tcW w:w="937" w:type="pct"/>
          </w:tcPr>
          <w:p w14:paraId="670A4877" w14:textId="34D58001" w:rsidR="00311FE7" w:rsidRPr="00233ED5" w:rsidRDefault="00311FE7" w:rsidP="00481278">
            <w:r>
              <w:t>Võtta teadmiseks.</w:t>
            </w:r>
          </w:p>
        </w:tc>
      </w:tr>
      <w:tr w:rsidR="00311FE7" w14:paraId="2ABF0870" w14:textId="63DB3423" w:rsidTr="00311FE7">
        <w:trPr>
          <w:trHeight w:val="850"/>
        </w:trPr>
        <w:tc>
          <w:tcPr>
            <w:tcW w:w="825" w:type="pct"/>
            <w:vAlign w:val="center"/>
          </w:tcPr>
          <w:p w14:paraId="2CC11E2D" w14:textId="77777777" w:rsidR="00311FE7" w:rsidRDefault="00311FE7" w:rsidP="00481278"/>
        </w:tc>
        <w:tc>
          <w:tcPr>
            <w:tcW w:w="1917" w:type="pct"/>
            <w:vAlign w:val="center"/>
          </w:tcPr>
          <w:p w14:paraId="07AF6E9B" w14:textId="60929651" w:rsidR="00311FE7" w:rsidRDefault="00311FE7" w:rsidP="00481278">
            <w:r>
              <w:t>Laululava rajamine prioriteet!</w:t>
            </w:r>
          </w:p>
        </w:tc>
        <w:tc>
          <w:tcPr>
            <w:tcW w:w="1321" w:type="pct"/>
          </w:tcPr>
          <w:p w14:paraId="7032E402" w14:textId="77777777" w:rsidR="00311FE7" w:rsidRDefault="00311FE7" w:rsidP="00481278"/>
        </w:tc>
        <w:tc>
          <w:tcPr>
            <w:tcW w:w="937" w:type="pct"/>
          </w:tcPr>
          <w:p w14:paraId="6B62074D" w14:textId="729D9197" w:rsidR="00311FE7" w:rsidRPr="00233ED5" w:rsidRDefault="00311FE7" w:rsidP="00481278">
            <w:r>
              <w:t xml:space="preserve">Võtta teadmiseks. Sisaldub arengukavas E7: </w:t>
            </w:r>
            <w:r w:rsidRPr="00FE0013">
              <w:t>Laululava ja tantsuplatsi rajamine laulu-ja tantsupidudeks.</w:t>
            </w:r>
          </w:p>
        </w:tc>
      </w:tr>
      <w:tr w:rsidR="00311FE7" w14:paraId="63991BBF" w14:textId="2B038B65" w:rsidTr="00311FE7">
        <w:trPr>
          <w:trHeight w:val="850"/>
        </w:trPr>
        <w:tc>
          <w:tcPr>
            <w:tcW w:w="825" w:type="pct"/>
            <w:vAlign w:val="center"/>
          </w:tcPr>
          <w:p w14:paraId="7BCD0D74" w14:textId="3B6F205A" w:rsidR="00311FE7" w:rsidRDefault="00311FE7" w:rsidP="00481278">
            <w:r>
              <w:t>E4</w:t>
            </w:r>
          </w:p>
        </w:tc>
        <w:tc>
          <w:tcPr>
            <w:tcW w:w="1917" w:type="pct"/>
            <w:vAlign w:val="center"/>
          </w:tcPr>
          <w:p w14:paraId="048A0671" w14:textId="72EEE513" w:rsidR="00311FE7" w:rsidRDefault="00311FE7" w:rsidP="00481278">
            <w:r>
              <w:t>Valga Vallavalitsuse hoone ehitamine keskväljaku äärde.</w:t>
            </w:r>
          </w:p>
        </w:tc>
        <w:tc>
          <w:tcPr>
            <w:tcW w:w="1321" w:type="pct"/>
          </w:tcPr>
          <w:p w14:paraId="3E25D4B9" w14:textId="77777777" w:rsidR="00311FE7" w:rsidRDefault="00311FE7" w:rsidP="00481278"/>
        </w:tc>
        <w:tc>
          <w:tcPr>
            <w:tcW w:w="937" w:type="pct"/>
          </w:tcPr>
          <w:p w14:paraId="4C5E9579" w14:textId="40249125" w:rsidR="00311FE7" w:rsidRPr="00233ED5" w:rsidRDefault="00311FE7" w:rsidP="00481278">
            <w:r>
              <w:t>Arvestada.</w:t>
            </w:r>
          </w:p>
        </w:tc>
      </w:tr>
      <w:tr w:rsidR="00311FE7" w14:paraId="21C7A54D" w14:textId="77777777" w:rsidTr="00311FE7">
        <w:trPr>
          <w:trHeight w:val="850"/>
        </w:trPr>
        <w:tc>
          <w:tcPr>
            <w:tcW w:w="825" w:type="pct"/>
            <w:vAlign w:val="center"/>
          </w:tcPr>
          <w:p w14:paraId="5C1B97E6" w14:textId="56837018" w:rsidR="00311FE7" w:rsidRDefault="00311FE7" w:rsidP="00481278">
            <w:r>
              <w:t>E7</w:t>
            </w:r>
          </w:p>
        </w:tc>
        <w:tc>
          <w:tcPr>
            <w:tcW w:w="1917" w:type="pct"/>
            <w:vAlign w:val="center"/>
          </w:tcPr>
          <w:p w14:paraId="299F456C" w14:textId="67F3393B" w:rsidR="00311FE7" w:rsidRDefault="00311FE7" w:rsidP="00481278">
            <w:r>
              <w:t>Valga linna jalgpalli sisehalli rajamine.</w:t>
            </w:r>
          </w:p>
        </w:tc>
        <w:tc>
          <w:tcPr>
            <w:tcW w:w="1321" w:type="pct"/>
          </w:tcPr>
          <w:p w14:paraId="5E37052B" w14:textId="77777777" w:rsidR="00311FE7" w:rsidRDefault="00311FE7" w:rsidP="00481278"/>
        </w:tc>
        <w:tc>
          <w:tcPr>
            <w:tcW w:w="937" w:type="pct"/>
          </w:tcPr>
          <w:p w14:paraId="7FCE20A7" w14:textId="641F9100" w:rsidR="00311FE7" w:rsidRDefault="00311FE7" w:rsidP="00481278">
            <w:r>
              <w:t>Arvestada.</w:t>
            </w:r>
          </w:p>
        </w:tc>
      </w:tr>
      <w:tr w:rsidR="00311FE7" w14:paraId="318124B5" w14:textId="77777777" w:rsidTr="00311FE7">
        <w:trPr>
          <w:trHeight w:val="850"/>
        </w:trPr>
        <w:tc>
          <w:tcPr>
            <w:tcW w:w="825" w:type="pct"/>
            <w:vAlign w:val="center"/>
          </w:tcPr>
          <w:p w14:paraId="53FF8BB1" w14:textId="77C87B2E" w:rsidR="00311FE7" w:rsidRDefault="00311FE7" w:rsidP="00481278">
            <w:r>
              <w:t>E6</w:t>
            </w:r>
          </w:p>
        </w:tc>
        <w:tc>
          <w:tcPr>
            <w:tcW w:w="1917" w:type="pct"/>
            <w:vAlign w:val="center"/>
          </w:tcPr>
          <w:p w14:paraId="0D9EEA02" w14:textId="39092EB9" w:rsidR="00311FE7" w:rsidRDefault="00311FE7" w:rsidP="00481278">
            <w:r>
              <w:t>Laste ja perede tugikeskuse loomine.</w:t>
            </w:r>
          </w:p>
        </w:tc>
        <w:tc>
          <w:tcPr>
            <w:tcW w:w="1321" w:type="pct"/>
          </w:tcPr>
          <w:p w14:paraId="24840700" w14:textId="77777777" w:rsidR="00311FE7" w:rsidRDefault="00311FE7" w:rsidP="00481278"/>
        </w:tc>
        <w:tc>
          <w:tcPr>
            <w:tcW w:w="937" w:type="pct"/>
          </w:tcPr>
          <w:p w14:paraId="780D4E48" w14:textId="60CEB743" w:rsidR="00311FE7" w:rsidRDefault="00311FE7" w:rsidP="00481278">
            <w:r>
              <w:t>Arvestada.</w:t>
            </w:r>
          </w:p>
        </w:tc>
      </w:tr>
      <w:tr w:rsidR="00311FE7" w14:paraId="4E91EC7F" w14:textId="77777777" w:rsidTr="00311FE7">
        <w:trPr>
          <w:trHeight w:val="850"/>
        </w:trPr>
        <w:tc>
          <w:tcPr>
            <w:tcW w:w="825" w:type="pct"/>
            <w:vAlign w:val="center"/>
          </w:tcPr>
          <w:p w14:paraId="4EF386FA" w14:textId="2F9121CA" w:rsidR="00311FE7" w:rsidRDefault="00311FE7" w:rsidP="00481278">
            <w:r>
              <w:t>E6</w:t>
            </w:r>
          </w:p>
        </w:tc>
        <w:tc>
          <w:tcPr>
            <w:tcW w:w="1917" w:type="pct"/>
            <w:vAlign w:val="center"/>
          </w:tcPr>
          <w:p w14:paraId="6F8E1057" w14:textId="6DCA09F0" w:rsidR="00311FE7" w:rsidRDefault="00311FE7" w:rsidP="00481278">
            <w:r>
              <w:t>Laste ja perede tugikeskuse loomine.</w:t>
            </w:r>
          </w:p>
        </w:tc>
        <w:tc>
          <w:tcPr>
            <w:tcW w:w="1321" w:type="pct"/>
          </w:tcPr>
          <w:p w14:paraId="3815CC8C" w14:textId="77777777" w:rsidR="00311FE7" w:rsidRDefault="00311FE7" w:rsidP="00481278"/>
        </w:tc>
        <w:tc>
          <w:tcPr>
            <w:tcW w:w="937" w:type="pct"/>
          </w:tcPr>
          <w:p w14:paraId="3754E2EA" w14:textId="7AEC27EE" w:rsidR="00311FE7" w:rsidRDefault="00311FE7" w:rsidP="00481278">
            <w:r>
              <w:t>Arvestada.</w:t>
            </w:r>
          </w:p>
        </w:tc>
      </w:tr>
    </w:tbl>
    <w:p w14:paraId="01C5C0AE" w14:textId="77777777" w:rsidR="00687851" w:rsidRDefault="002E67D7">
      <w:r>
        <w:t xml:space="preserve"> </w:t>
      </w:r>
    </w:p>
    <w:sectPr w:rsidR="00687851" w:rsidSect="006A2C4F">
      <w:pgSz w:w="16838" w:h="11906" w:orient="landscape" w:code="9"/>
      <w:pgMar w:top="1440" w:right="1440" w:bottom="1440" w:left="1440" w:header="709" w:footer="709" w:gutter="0"/>
      <w:paperSrc w:first="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1424"/>
    <w:multiLevelType w:val="hybridMultilevel"/>
    <w:tmpl w:val="0A08274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BF251A6"/>
    <w:multiLevelType w:val="hybridMultilevel"/>
    <w:tmpl w:val="D584B1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9324AD1"/>
    <w:multiLevelType w:val="hybridMultilevel"/>
    <w:tmpl w:val="AB9E5C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51"/>
    <w:rsid w:val="00077021"/>
    <w:rsid w:val="00080633"/>
    <w:rsid w:val="000C65A5"/>
    <w:rsid w:val="001126F1"/>
    <w:rsid w:val="0013124B"/>
    <w:rsid w:val="00143C16"/>
    <w:rsid w:val="00153F99"/>
    <w:rsid w:val="0017288F"/>
    <w:rsid w:val="00191B41"/>
    <w:rsid w:val="00192B5B"/>
    <w:rsid w:val="001E75A4"/>
    <w:rsid w:val="001F4788"/>
    <w:rsid w:val="002338D8"/>
    <w:rsid w:val="00233ED5"/>
    <w:rsid w:val="00243E04"/>
    <w:rsid w:val="00265722"/>
    <w:rsid w:val="002659D6"/>
    <w:rsid w:val="002668FD"/>
    <w:rsid w:val="00284AA7"/>
    <w:rsid w:val="002D25FF"/>
    <w:rsid w:val="002E67D7"/>
    <w:rsid w:val="002E7E1B"/>
    <w:rsid w:val="002F26EB"/>
    <w:rsid w:val="00311FE7"/>
    <w:rsid w:val="003207F6"/>
    <w:rsid w:val="00356E45"/>
    <w:rsid w:val="003B6A7C"/>
    <w:rsid w:val="00443F4C"/>
    <w:rsid w:val="00465D91"/>
    <w:rsid w:val="00481278"/>
    <w:rsid w:val="004C780D"/>
    <w:rsid w:val="004C7E52"/>
    <w:rsid w:val="004D5813"/>
    <w:rsid w:val="004E2865"/>
    <w:rsid w:val="00517476"/>
    <w:rsid w:val="00522C31"/>
    <w:rsid w:val="005A3780"/>
    <w:rsid w:val="005A420D"/>
    <w:rsid w:val="005C0852"/>
    <w:rsid w:val="005C6C85"/>
    <w:rsid w:val="006111E1"/>
    <w:rsid w:val="00612222"/>
    <w:rsid w:val="006229AF"/>
    <w:rsid w:val="00635F14"/>
    <w:rsid w:val="00681138"/>
    <w:rsid w:val="00687851"/>
    <w:rsid w:val="006A2C4F"/>
    <w:rsid w:val="00706999"/>
    <w:rsid w:val="00726461"/>
    <w:rsid w:val="007519A8"/>
    <w:rsid w:val="00755B50"/>
    <w:rsid w:val="0078211F"/>
    <w:rsid w:val="00794AA8"/>
    <w:rsid w:val="007E55F5"/>
    <w:rsid w:val="00846DA8"/>
    <w:rsid w:val="0085119C"/>
    <w:rsid w:val="00872912"/>
    <w:rsid w:val="008A0B0F"/>
    <w:rsid w:val="008E158A"/>
    <w:rsid w:val="009175B2"/>
    <w:rsid w:val="0094017D"/>
    <w:rsid w:val="0096194D"/>
    <w:rsid w:val="00973055"/>
    <w:rsid w:val="009C7101"/>
    <w:rsid w:val="009F29DD"/>
    <w:rsid w:val="00A1438F"/>
    <w:rsid w:val="00A6591D"/>
    <w:rsid w:val="00A7027B"/>
    <w:rsid w:val="00A91754"/>
    <w:rsid w:val="00AA747B"/>
    <w:rsid w:val="00AD3DF9"/>
    <w:rsid w:val="00AF470A"/>
    <w:rsid w:val="00B036BE"/>
    <w:rsid w:val="00B21A6D"/>
    <w:rsid w:val="00B36735"/>
    <w:rsid w:val="00B76D90"/>
    <w:rsid w:val="00BB1D6C"/>
    <w:rsid w:val="00BB39B2"/>
    <w:rsid w:val="00BC4253"/>
    <w:rsid w:val="00BD36D5"/>
    <w:rsid w:val="00C10D48"/>
    <w:rsid w:val="00C35CC6"/>
    <w:rsid w:val="00C60D1D"/>
    <w:rsid w:val="00CC2560"/>
    <w:rsid w:val="00CD5F7E"/>
    <w:rsid w:val="00D40D98"/>
    <w:rsid w:val="00D410C1"/>
    <w:rsid w:val="00D862FD"/>
    <w:rsid w:val="00DB6ED2"/>
    <w:rsid w:val="00DC1ECE"/>
    <w:rsid w:val="00DC2B13"/>
    <w:rsid w:val="00E0463C"/>
    <w:rsid w:val="00E25DA5"/>
    <w:rsid w:val="00E436D9"/>
    <w:rsid w:val="00E76409"/>
    <w:rsid w:val="00E934B8"/>
    <w:rsid w:val="00EA39A6"/>
    <w:rsid w:val="00EC5506"/>
    <w:rsid w:val="00EF7830"/>
    <w:rsid w:val="00F1236F"/>
    <w:rsid w:val="00F46F13"/>
    <w:rsid w:val="00F5211F"/>
    <w:rsid w:val="00FC5C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8DB5"/>
  <w15:docId w15:val="{265D7B6E-2660-4852-9814-7EE4086A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34B8"/>
  </w:style>
  <w:style w:type="paragraph" w:styleId="Pealkiri1">
    <w:name w:val="heading 1"/>
    <w:basedOn w:val="Normaallaad"/>
    <w:next w:val="Normaallaad"/>
    <w:link w:val="Pealkiri1Mrk"/>
    <w:uiPriority w:val="9"/>
    <w:qFormat/>
    <w:rsid w:val="006878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87851"/>
    <w:rPr>
      <w:rFonts w:asciiTheme="majorHAnsi" w:eastAsiaTheme="majorEastAsia" w:hAnsiTheme="majorHAnsi" w:cstheme="majorBidi"/>
      <w:color w:val="2F5496" w:themeColor="accent1" w:themeShade="BF"/>
      <w:sz w:val="32"/>
      <w:szCs w:val="32"/>
    </w:rPr>
  </w:style>
  <w:style w:type="table" w:styleId="Kontuurtabel">
    <w:name w:val="Table Grid"/>
    <w:basedOn w:val="Normaaltabel"/>
    <w:uiPriority w:val="39"/>
    <w:rsid w:val="0068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B036BE"/>
    <w:rPr>
      <w:color w:val="0563C1" w:themeColor="hyperlink"/>
      <w:u w:val="single"/>
    </w:rPr>
  </w:style>
  <w:style w:type="character" w:styleId="Lahendamatamainimine">
    <w:name w:val="Unresolved Mention"/>
    <w:basedOn w:val="Liguvaikefont"/>
    <w:uiPriority w:val="99"/>
    <w:semiHidden/>
    <w:unhideWhenUsed/>
    <w:rsid w:val="00B036BE"/>
    <w:rPr>
      <w:color w:val="605E5C"/>
      <w:shd w:val="clear" w:color="auto" w:fill="E1DFDD"/>
    </w:rPr>
  </w:style>
  <w:style w:type="paragraph" w:styleId="Loendilik">
    <w:name w:val="List Paragraph"/>
    <w:basedOn w:val="Normaallaad"/>
    <w:uiPriority w:val="34"/>
    <w:qFormat/>
    <w:rsid w:val="0085119C"/>
    <w:pPr>
      <w:ind w:left="720"/>
      <w:contextualSpacing/>
    </w:pPr>
  </w:style>
  <w:style w:type="paragraph" w:styleId="Normaallaadveeb">
    <w:name w:val="Normal (Web)"/>
    <w:basedOn w:val="Normaallaad"/>
    <w:uiPriority w:val="99"/>
    <w:semiHidden/>
    <w:unhideWhenUsed/>
    <w:rsid w:val="000770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65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6752">
      <w:bodyDiv w:val="1"/>
      <w:marLeft w:val="0"/>
      <w:marRight w:val="0"/>
      <w:marTop w:val="0"/>
      <w:marBottom w:val="0"/>
      <w:divBdr>
        <w:top w:val="none" w:sz="0" w:space="0" w:color="auto"/>
        <w:left w:val="none" w:sz="0" w:space="0" w:color="auto"/>
        <w:bottom w:val="none" w:sz="0" w:space="0" w:color="auto"/>
        <w:right w:val="none" w:sz="0" w:space="0" w:color="auto"/>
      </w:divBdr>
    </w:div>
    <w:div w:id="151337388">
      <w:bodyDiv w:val="1"/>
      <w:marLeft w:val="0"/>
      <w:marRight w:val="0"/>
      <w:marTop w:val="0"/>
      <w:marBottom w:val="0"/>
      <w:divBdr>
        <w:top w:val="none" w:sz="0" w:space="0" w:color="auto"/>
        <w:left w:val="none" w:sz="0" w:space="0" w:color="auto"/>
        <w:bottom w:val="none" w:sz="0" w:space="0" w:color="auto"/>
        <w:right w:val="none" w:sz="0" w:space="0" w:color="auto"/>
      </w:divBdr>
    </w:div>
    <w:div w:id="656736584">
      <w:bodyDiv w:val="1"/>
      <w:marLeft w:val="0"/>
      <w:marRight w:val="0"/>
      <w:marTop w:val="0"/>
      <w:marBottom w:val="0"/>
      <w:divBdr>
        <w:top w:val="none" w:sz="0" w:space="0" w:color="auto"/>
        <w:left w:val="none" w:sz="0" w:space="0" w:color="auto"/>
        <w:bottom w:val="none" w:sz="0" w:space="0" w:color="auto"/>
        <w:right w:val="none" w:sz="0" w:space="0" w:color="auto"/>
      </w:divBdr>
    </w:div>
    <w:div w:id="766074753">
      <w:bodyDiv w:val="1"/>
      <w:marLeft w:val="0"/>
      <w:marRight w:val="0"/>
      <w:marTop w:val="0"/>
      <w:marBottom w:val="0"/>
      <w:divBdr>
        <w:top w:val="none" w:sz="0" w:space="0" w:color="auto"/>
        <w:left w:val="none" w:sz="0" w:space="0" w:color="auto"/>
        <w:bottom w:val="none" w:sz="0" w:space="0" w:color="auto"/>
        <w:right w:val="none" w:sz="0" w:space="0" w:color="auto"/>
      </w:divBdr>
    </w:div>
    <w:div w:id="1176073309">
      <w:bodyDiv w:val="1"/>
      <w:marLeft w:val="0"/>
      <w:marRight w:val="0"/>
      <w:marTop w:val="0"/>
      <w:marBottom w:val="0"/>
      <w:divBdr>
        <w:top w:val="none" w:sz="0" w:space="0" w:color="auto"/>
        <w:left w:val="none" w:sz="0" w:space="0" w:color="auto"/>
        <w:bottom w:val="none" w:sz="0" w:space="0" w:color="auto"/>
        <w:right w:val="none" w:sz="0" w:space="0" w:color="auto"/>
      </w:divBdr>
    </w:div>
    <w:div w:id="1326713232">
      <w:bodyDiv w:val="1"/>
      <w:marLeft w:val="0"/>
      <w:marRight w:val="0"/>
      <w:marTop w:val="0"/>
      <w:marBottom w:val="0"/>
      <w:divBdr>
        <w:top w:val="none" w:sz="0" w:space="0" w:color="auto"/>
        <w:left w:val="none" w:sz="0" w:space="0" w:color="auto"/>
        <w:bottom w:val="none" w:sz="0" w:space="0" w:color="auto"/>
        <w:right w:val="none" w:sz="0" w:space="0" w:color="auto"/>
      </w:divBdr>
    </w:div>
    <w:div w:id="13940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3257</Words>
  <Characters>18896</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 Raid</dc:creator>
  <cp:lastModifiedBy>Mare Raid</cp:lastModifiedBy>
  <cp:revision>7</cp:revision>
  <dcterms:created xsi:type="dcterms:W3CDTF">2020-11-20T09:43:00Z</dcterms:created>
  <dcterms:modified xsi:type="dcterms:W3CDTF">2020-11-20T10:09:00Z</dcterms:modified>
</cp:coreProperties>
</file>