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F0EF" w14:textId="01D00E27" w:rsidR="00DB7DED" w:rsidRPr="004B2657" w:rsidRDefault="004F382C" w:rsidP="007822F7">
      <w:pPr>
        <w:spacing w:after="0" w:line="240" w:lineRule="auto"/>
        <w:jc w:val="center"/>
        <w:rPr>
          <w:rFonts w:ascii="Times New Roman" w:hAnsi="Times New Roman" w:cs="Times New Roman"/>
          <w:b/>
          <w:sz w:val="28"/>
          <w:szCs w:val="28"/>
        </w:rPr>
      </w:pPr>
      <w:r w:rsidRPr="004B2657">
        <w:rPr>
          <w:rFonts w:ascii="Times New Roman" w:hAnsi="Times New Roman" w:cs="Times New Roman"/>
          <w:b/>
          <w:color w:val="222222"/>
          <w:sz w:val="28"/>
          <w:szCs w:val="28"/>
          <w:highlight w:val="white"/>
        </w:rPr>
        <w:t>Jaanikese moto- ja vabaajakeskuse kanalisatsiooni- ja veevarustussüsteemi</w:t>
      </w:r>
      <w:r w:rsidR="009C51F7" w:rsidRPr="004B2657">
        <w:rPr>
          <w:rFonts w:ascii="Times New Roman" w:hAnsi="Times New Roman" w:cs="Times New Roman"/>
          <w:b/>
          <w:color w:val="222222"/>
          <w:sz w:val="28"/>
          <w:szCs w:val="28"/>
          <w:highlight w:val="white"/>
        </w:rPr>
        <w:t>,</w:t>
      </w:r>
      <w:r w:rsidRPr="004B2657">
        <w:rPr>
          <w:rFonts w:ascii="Times New Roman" w:hAnsi="Times New Roman" w:cs="Times New Roman"/>
          <w:b/>
          <w:color w:val="222222"/>
          <w:sz w:val="28"/>
          <w:szCs w:val="28"/>
          <w:highlight w:val="white"/>
        </w:rPr>
        <w:t xml:space="preserve"> võistlejate parkla</w:t>
      </w:r>
      <w:r w:rsidR="009C51F7" w:rsidRPr="004B2657">
        <w:rPr>
          <w:rFonts w:ascii="Times New Roman" w:hAnsi="Times New Roman" w:cs="Times New Roman"/>
          <w:b/>
          <w:color w:val="222222"/>
          <w:sz w:val="28"/>
          <w:szCs w:val="28"/>
          <w:highlight w:val="white"/>
        </w:rPr>
        <w:t xml:space="preserve"> ja parkla</w:t>
      </w:r>
      <w:r w:rsidRPr="004B2657">
        <w:rPr>
          <w:rFonts w:ascii="Times New Roman" w:hAnsi="Times New Roman" w:cs="Times New Roman"/>
          <w:b/>
          <w:color w:val="222222"/>
          <w:sz w:val="28"/>
          <w:szCs w:val="28"/>
          <w:highlight w:val="white"/>
        </w:rPr>
        <w:t xml:space="preserve"> valgustuse ja elektriväljavõtte punktide projekteerimi</w:t>
      </w:r>
      <w:r w:rsidR="009C51F7" w:rsidRPr="004B2657">
        <w:rPr>
          <w:rFonts w:ascii="Times New Roman" w:hAnsi="Times New Roman" w:cs="Times New Roman"/>
          <w:b/>
          <w:color w:val="222222"/>
          <w:sz w:val="28"/>
          <w:szCs w:val="28"/>
          <w:highlight w:val="white"/>
        </w:rPr>
        <w:t>ne</w:t>
      </w:r>
      <w:r w:rsidRPr="004B2657">
        <w:rPr>
          <w:rFonts w:ascii="Times New Roman" w:hAnsi="Times New Roman" w:cs="Times New Roman"/>
          <w:b/>
          <w:color w:val="222222"/>
          <w:sz w:val="28"/>
          <w:szCs w:val="28"/>
          <w:highlight w:val="white"/>
        </w:rPr>
        <w:t>.</w:t>
      </w:r>
    </w:p>
    <w:p w14:paraId="4EF2D6EB" w14:textId="77777777" w:rsidR="00DB7DED" w:rsidRPr="004B2657" w:rsidRDefault="00DB7DED">
      <w:pPr>
        <w:spacing w:after="0" w:line="240" w:lineRule="auto"/>
        <w:rPr>
          <w:rFonts w:ascii="Times New Roman" w:hAnsi="Times New Roman" w:cs="Times New Roman"/>
          <w:b/>
          <w:sz w:val="24"/>
          <w:szCs w:val="24"/>
        </w:rPr>
      </w:pPr>
    </w:p>
    <w:p w14:paraId="552BC3E5"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RIIGIHANKE TEHNILINE KIRJELDUS VALGA 2021</w:t>
      </w:r>
    </w:p>
    <w:p w14:paraId="57D4BBF6" w14:textId="77777777" w:rsidR="002F4291" w:rsidRPr="004B2657" w:rsidRDefault="002F4291" w:rsidP="002F4291">
      <w:pPr>
        <w:spacing w:after="0" w:line="240" w:lineRule="auto"/>
        <w:rPr>
          <w:rFonts w:ascii="Times New Roman" w:hAnsi="Times New Roman" w:cs="Times New Roman"/>
          <w:sz w:val="24"/>
          <w:szCs w:val="24"/>
        </w:rPr>
      </w:pPr>
    </w:p>
    <w:p w14:paraId="58008BBF" w14:textId="27FE0A0F" w:rsidR="002F4291" w:rsidRPr="004B2657" w:rsidRDefault="002F4291" w:rsidP="002F4291">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Käesolev hange on korraldatud projekti  "Jaanikese motokompleksi arendamise 2. etapp" raames, mis viiakse ellu maakondade arengustrateegiate elluviimise toetusmeetmest Eesti siseriikliku regionaalarengu programmi toel.</w:t>
      </w:r>
    </w:p>
    <w:p w14:paraId="0B070FD2" w14:textId="77777777" w:rsidR="00DB7DED" w:rsidRPr="004B2657" w:rsidRDefault="00DB7DED">
      <w:pPr>
        <w:spacing w:after="0" w:line="240" w:lineRule="auto"/>
        <w:rPr>
          <w:rFonts w:ascii="Times New Roman" w:hAnsi="Times New Roman" w:cs="Times New Roman"/>
          <w:b/>
          <w:sz w:val="24"/>
          <w:szCs w:val="24"/>
        </w:rPr>
      </w:pPr>
    </w:p>
    <w:p w14:paraId="28F6A6C9"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LÄHTEÜLESANNE</w:t>
      </w:r>
    </w:p>
    <w:p w14:paraId="1969290A" w14:textId="77777777" w:rsidR="00DB7DED" w:rsidRPr="004B2657" w:rsidRDefault="00DB7DED">
      <w:pPr>
        <w:spacing w:after="0" w:line="240" w:lineRule="auto"/>
        <w:rPr>
          <w:rFonts w:ascii="Times New Roman" w:hAnsi="Times New Roman" w:cs="Times New Roman"/>
          <w:sz w:val="24"/>
          <w:szCs w:val="24"/>
        </w:rPr>
      </w:pPr>
    </w:p>
    <w:p w14:paraId="72582B10"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Sissejuhatus</w:t>
      </w:r>
    </w:p>
    <w:p w14:paraId="63F77807" w14:textId="1408EA10" w:rsidR="00936C7A"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Käesolev projekteerimis- ja ehitustööde lähteülesanne on koostatud krundile aadressiga Valga vald, Jaanikese küla, Jaanikese motokompleksi (katastritunnus </w:t>
      </w:r>
      <w:hyperlink r:id="rId6">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w:t>
      </w:r>
      <w:r w:rsidRPr="004B2657">
        <w:rPr>
          <w:rFonts w:ascii="Times New Roman" w:hAnsi="Times New Roman" w:cs="Times New Roman"/>
          <w:b/>
          <w:bCs/>
          <w:sz w:val="24"/>
          <w:szCs w:val="24"/>
        </w:rPr>
        <w:t>kanalisatsiooni- ja veevarustussüsteemi</w:t>
      </w:r>
      <w:r w:rsidR="009C51F7" w:rsidRPr="004B2657">
        <w:rPr>
          <w:rFonts w:ascii="Times New Roman" w:hAnsi="Times New Roman" w:cs="Times New Roman"/>
          <w:b/>
          <w:bCs/>
          <w:sz w:val="24"/>
          <w:szCs w:val="24"/>
        </w:rPr>
        <w:t>,</w:t>
      </w:r>
      <w:r w:rsidRPr="004B2657">
        <w:rPr>
          <w:rFonts w:ascii="Times New Roman" w:hAnsi="Times New Roman" w:cs="Times New Roman"/>
          <w:b/>
          <w:bCs/>
          <w:sz w:val="24"/>
          <w:szCs w:val="24"/>
        </w:rPr>
        <w:t xml:space="preserve"> võistlejate parkla</w:t>
      </w:r>
      <w:r w:rsidR="009C51F7" w:rsidRPr="004B2657">
        <w:rPr>
          <w:rFonts w:ascii="Times New Roman" w:hAnsi="Times New Roman" w:cs="Times New Roman"/>
          <w:b/>
          <w:bCs/>
          <w:sz w:val="24"/>
          <w:szCs w:val="24"/>
        </w:rPr>
        <w:t xml:space="preserve"> ja parkla</w:t>
      </w:r>
      <w:r w:rsidRPr="004B2657">
        <w:rPr>
          <w:rFonts w:ascii="Times New Roman" w:hAnsi="Times New Roman" w:cs="Times New Roman"/>
          <w:b/>
          <w:bCs/>
          <w:sz w:val="24"/>
          <w:szCs w:val="24"/>
        </w:rPr>
        <w:t xml:space="preserve"> valgustuse ja elektriväljavõtte punktide </w:t>
      </w:r>
      <w:r w:rsidR="009C51F7" w:rsidRPr="004B2657">
        <w:rPr>
          <w:rFonts w:ascii="Times New Roman" w:hAnsi="Times New Roman" w:cs="Times New Roman"/>
          <w:b/>
          <w:bCs/>
          <w:sz w:val="24"/>
          <w:szCs w:val="24"/>
        </w:rPr>
        <w:t>projekteerimine</w:t>
      </w:r>
      <w:r w:rsidRPr="004B2657">
        <w:rPr>
          <w:rFonts w:ascii="Times New Roman" w:hAnsi="Times New Roman" w:cs="Times New Roman"/>
          <w:b/>
          <w:bCs/>
          <w:sz w:val="24"/>
          <w:szCs w:val="24"/>
        </w:rPr>
        <w:t>.</w:t>
      </w:r>
      <w:r w:rsidRPr="004B2657">
        <w:rPr>
          <w:rFonts w:ascii="Times New Roman" w:hAnsi="Times New Roman" w:cs="Times New Roman"/>
          <w:sz w:val="24"/>
          <w:szCs w:val="24"/>
        </w:rPr>
        <w:t xml:space="preserve"> </w:t>
      </w:r>
    </w:p>
    <w:p w14:paraId="3B78FB20" w14:textId="7EEB6D8C" w:rsidR="00DB7DED" w:rsidRPr="004B2657" w:rsidRDefault="00936C7A">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Pakkumus peab sisaldama:</w:t>
      </w:r>
      <w:r w:rsidR="004F382C" w:rsidRPr="004B2657">
        <w:rPr>
          <w:rFonts w:ascii="Times New Roman" w:hAnsi="Times New Roman" w:cs="Times New Roman"/>
          <w:sz w:val="24"/>
          <w:szCs w:val="24"/>
        </w:rPr>
        <w:t xml:space="preserve"> projekteerimise ettevalmistustö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põhiprojekti koostamis</w:t>
      </w:r>
      <w:r w:rsidRPr="004B2657">
        <w:rPr>
          <w:rFonts w:ascii="Times New Roman" w:hAnsi="Times New Roman" w:cs="Times New Roman"/>
          <w:sz w:val="24"/>
          <w:szCs w:val="24"/>
        </w:rPr>
        <w:t>t</w:t>
      </w:r>
      <w:r w:rsidR="004F382C" w:rsidRPr="004B2657">
        <w:rPr>
          <w:rFonts w:ascii="Times New Roman" w:hAnsi="Times New Roman" w:cs="Times New Roman"/>
          <w:sz w:val="24"/>
          <w:szCs w:val="24"/>
        </w:rPr>
        <w:t xml:space="preserve"> ehitustö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xml:space="preserve"> Põhiprojekt tuleb koostada lähtudes Loovmaastik OÜ poolt koostatud eskiisist „Jaanikese moto- ja vabaajakeskus“. </w:t>
      </w:r>
    </w:p>
    <w:p w14:paraId="2B46CD46" w14:textId="77777777" w:rsidR="00DB7DED" w:rsidRPr="004B2657" w:rsidRDefault="00DB7DED">
      <w:pPr>
        <w:spacing w:after="0" w:line="240" w:lineRule="auto"/>
        <w:rPr>
          <w:rFonts w:ascii="Times New Roman" w:hAnsi="Times New Roman" w:cs="Times New Roman"/>
          <w:sz w:val="24"/>
          <w:szCs w:val="24"/>
        </w:rPr>
      </w:pPr>
    </w:p>
    <w:p w14:paraId="563DB751" w14:textId="77777777" w:rsidR="00DB7DED" w:rsidRPr="004B2657" w:rsidRDefault="004F382C">
      <w:pPr>
        <w:spacing w:after="0" w:line="240" w:lineRule="auto"/>
        <w:rPr>
          <w:rFonts w:ascii="Times New Roman" w:hAnsi="Times New Roman" w:cs="Times New Roman"/>
          <w:b/>
          <w:bCs/>
          <w:sz w:val="24"/>
          <w:szCs w:val="24"/>
        </w:rPr>
      </w:pPr>
      <w:r w:rsidRPr="004B2657">
        <w:rPr>
          <w:rFonts w:ascii="Times New Roman" w:hAnsi="Times New Roman" w:cs="Times New Roman"/>
          <w:b/>
          <w:bCs/>
          <w:sz w:val="24"/>
          <w:szCs w:val="24"/>
        </w:rPr>
        <w:t>Põhiprojekti koostamise lähtedokumentideks on:</w:t>
      </w:r>
    </w:p>
    <w:p w14:paraId="18AE83CE"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Loovmaastik OÜ poolt koostatud eskiis „Jaanikese moto- ja vabaajakeskus“;</w:t>
      </w:r>
    </w:p>
    <w:p w14:paraId="7A034675"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OÜ </w:t>
      </w:r>
      <w:proofErr w:type="spellStart"/>
      <w:r w:rsidRPr="004B2657">
        <w:rPr>
          <w:rFonts w:ascii="Times New Roman" w:hAnsi="Times New Roman" w:cs="Times New Roman"/>
          <w:color w:val="000000"/>
          <w:sz w:val="24"/>
          <w:szCs w:val="24"/>
        </w:rPr>
        <w:t>Geo</w:t>
      </w:r>
      <w:proofErr w:type="spellEnd"/>
      <w:r w:rsidRPr="004B2657">
        <w:rPr>
          <w:rFonts w:ascii="Times New Roman" w:hAnsi="Times New Roman" w:cs="Times New Roman"/>
          <w:color w:val="000000"/>
          <w:sz w:val="24"/>
          <w:szCs w:val="24"/>
        </w:rPr>
        <w:t xml:space="preserve"> S.T. poolt koostatud geodeetiline alusplaan „Jaanikese motokompleksi ja selle lähiala maa-ala geodeetilised uurimustööd“, töö nr 22M0042;</w:t>
      </w:r>
    </w:p>
    <w:p w14:paraId="3DA4366F" w14:textId="77777777" w:rsidR="002F4291" w:rsidRPr="004B2657" w:rsidRDefault="004F382C" w:rsidP="002F429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Hendrikson &amp; Ko eksperthinnang Jaanikese oja veevõtule.</w:t>
      </w:r>
    </w:p>
    <w:p w14:paraId="47F8C3C2" w14:textId="4CF6AC12" w:rsidR="00DB7DED" w:rsidRPr="00DB4DD8" w:rsidRDefault="00DB4DD8" w:rsidP="00DB4DD8">
      <w:pPr>
        <w:pStyle w:val="Loendilik"/>
        <w:numPr>
          <w:ilvl w:val="0"/>
          <w:numId w:val="1"/>
        </w:numPr>
        <w:rPr>
          <w:rFonts w:ascii="Times New Roman" w:hAnsi="Times New Roman" w:cs="Times New Roman"/>
          <w:sz w:val="24"/>
          <w:szCs w:val="24"/>
        </w:rPr>
      </w:pPr>
      <w:bookmarkStart w:id="0" w:name="_Hlk67912898"/>
      <w:r w:rsidRPr="00DB4DD8">
        <w:rPr>
          <w:rFonts w:ascii="Times New Roman" w:hAnsi="Times New Roman" w:cs="Times New Roman"/>
          <w:sz w:val="24"/>
          <w:szCs w:val="24"/>
        </w:rPr>
        <w:t xml:space="preserve">Põhiprojekti „Valga Jaanikese motokompleksi 1. Etapi veepumpla, kastmissüsteem, Mootorsõidukite pesuplats, õlipüüdur“ (Töö nr 390920. Teostaja: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 alusel muudetud PÕHIPROJEKT „Jaanikese krossirada. Kastmisveetorustik, kastmisvee pumpla, </w:t>
      </w:r>
      <w:proofErr w:type="spellStart"/>
      <w:r w:rsidRPr="00DB4DD8">
        <w:rPr>
          <w:rFonts w:ascii="Times New Roman" w:hAnsi="Times New Roman" w:cs="Times New Roman"/>
          <w:sz w:val="24"/>
          <w:szCs w:val="24"/>
        </w:rPr>
        <w:t>sprinklerid</w:t>
      </w:r>
      <w:proofErr w:type="spellEnd"/>
      <w:r w:rsidRPr="00DB4DD8">
        <w:rPr>
          <w:rFonts w:ascii="Times New Roman" w:hAnsi="Times New Roman" w:cs="Times New Roman"/>
          <w:sz w:val="24"/>
          <w:szCs w:val="24"/>
        </w:rPr>
        <w:t xml:space="preserve">“, </w:t>
      </w:r>
      <w:bookmarkStart w:id="1" w:name="_Hlk84920011"/>
      <w:r>
        <w:rPr>
          <w:rFonts w:ascii="Times New Roman" w:hAnsi="Times New Roman" w:cs="Times New Roman"/>
          <w:sz w:val="24"/>
          <w:szCs w:val="24"/>
        </w:rPr>
        <w:t>t</w:t>
      </w:r>
      <w:r w:rsidRPr="00DB4DD8">
        <w:rPr>
          <w:rFonts w:ascii="Times New Roman" w:hAnsi="Times New Roman" w:cs="Times New Roman"/>
          <w:sz w:val="24"/>
          <w:szCs w:val="24"/>
        </w:rPr>
        <w:t xml:space="preserve">öö nr. 300821,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w:t>
      </w:r>
      <w:bookmarkEnd w:id="1"/>
      <w:r w:rsidRPr="00DB4DD8">
        <w:rPr>
          <w:rFonts w:ascii="Times New Roman" w:hAnsi="Times New Roman" w:cs="Times New Roman"/>
          <w:sz w:val="24"/>
          <w:szCs w:val="24"/>
        </w:rPr>
        <w:t>.</w:t>
      </w:r>
      <w:bookmarkEnd w:id="0"/>
    </w:p>
    <w:p w14:paraId="2D7AB395"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Projekti põhinäitajad</w:t>
      </w:r>
    </w:p>
    <w:p w14:paraId="21145AA3" w14:textId="5FA5B4C8" w:rsidR="00DB4DD8"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b/>
          <w:sz w:val="24"/>
          <w:szCs w:val="24"/>
        </w:rPr>
        <w:t xml:space="preserve">Jaanikese motokomplaksi katastriüksuse </w:t>
      </w:r>
      <w:r w:rsidRPr="004B2657">
        <w:rPr>
          <w:rFonts w:ascii="Times New Roman" w:hAnsi="Times New Roman" w:cs="Times New Roman"/>
          <w:sz w:val="24"/>
          <w:szCs w:val="24"/>
        </w:rPr>
        <w:t xml:space="preserve">(katastritunnus </w:t>
      </w:r>
      <w:hyperlink r:id="rId7">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pindala on 26,06 ha, millest ligikaudu 10,5 ha on krossiradade all. Krossiradade </w:t>
      </w:r>
      <w:r w:rsidR="00D55B52" w:rsidRPr="004B2657">
        <w:rPr>
          <w:rFonts w:ascii="Times New Roman" w:hAnsi="Times New Roman" w:cs="Times New Roman"/>
          <w:sz w:val="24"/>
          <w:szCs w:val="24"/>
        </w:rPr>
        <w:t xml:space="preserve">valgustus- ja kastmissüsteemi põhiprojekt on koostatud, </w:t>
      </w:r>
      <w:r w:rsidR="00DB4DD8">
        <w:rPr>
          <w:rFonts w:ascii="Times New Roman" w:hAnsi="Times New Roman" w:cs="Times New Roman"/>
          <w:sz w:val="24"/>
          <w:szCs w:val="24"/>
        </w:rPr>
        <w:t xml:space="preserve">aga korrigeeritud kastmissüsteemi osas. </w:t>
      </w:r>
      <w:r w:rsidR="00543E1D" w:rsidRPr="004B2657">
        <w:rPr>
          <w:rFonts w:ascii="Times New Roman" w:hAnsi="Times New Roman" w:cs="Times New Roman"/>
          <w:sz w:val="24"/>
          <w:szCs w:val="24"/>
        </w:rPr>
        <w:t>Käesoleva projekti tööala on eskiisil ala, mis jääb radade ja Jaanikese tee vahele ja on osaliselt olemasoleva olmehoone ümber (</w:t>
      </w:r>
      <w:r w:rsidR="00DB4DD8">
        <w:rPr>
          <w:rFonts w:ascii="Times New Roman" w:hAnsi="Times New Roman" w:cs="Times New Roman"/>
          <w:sz w:val="24"/>
          <w:szCs w:val="24"/>
        </w:rPr>
        <w:t xml:space="preserve">eskiisil </w:t>
      </w:r>
      <w:r w:rsidR="00543E1D" w:rsidRPr="004B2657">
        <w:rPr>
          <w:rFonts w:ascii="Times New Roman" w:hAnsi="Times New Roman" w:cs="Times New Roman"/>
          <w:sz w:val="24"/>
          <w:szCs w:val="24"/>
        </w:rPr>
        <w:t>neoonrohelise värviga).</w:t>
      </w:r>
      <w:r w:rsidR="00DB4DD8">
        <w:rPr>
          <w:rFonts w:ascii="Times New Roman" w:hAnsi="Times New Roman" w:cs="Times New Roman"/>
          <w:sz w:val="24"/>
          <w:szCs w:val="24"/>
        </w:rPr>
        <w:t xml:space="preserve"> Eskiis lisatud dokumentidele.</w:t>
      </w:r>
      <w:r w:rsidR="00DB4DD8">
        <w:rPr>
          <w:rFonts w:ascii="Times New Roman" w:hAnsi="Times New Roman" w:cs="Times New Roman"/>
          <w:sz w:val="24"/>
          <w:szCs w:val="24"/>
        </w:rPr>
        <w:br/>
      </w:r>
      <w:r w:rsidR="001B5A1D">
        <w:rPr>
          <w:rFonts w:ascii="Times New Roman" w:hAnsi="Times New Roman" w:cs="Times New Roman"/>
          <w:sz w:val="24"/>
          <w:szCs w:val="24"/>
        </w:rPr>
        <w:t>Illustreeriv joonis:</w:t>
      </w:r>
    </w:p>
    <w:p w14:paraId="57482741" w14:textId="65664FE8" w:rsidR="00DB7DED" w:rsidRPr="004B2657" w:rsidRDefault="00543E1D">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 </w:t>
      </w:r>
      <w:r w:rsidR="00DB4DD8">
        <w:rPr>
          <w:noProof/>
        </w:rPr>
        <w:drawing>
          <wp:inline distT="0" distB="0" distL="0" distR="0" wp14:anchorId="64740FAC" wp14:editId="1525C795">
            <wp:extent cx="3723503" cy="2016487"/>
            <wp:effectExtent l="0" t="0" r="0" b="3175"/>
            <wp:docPr id="1" name="Pilt 1"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4614" cy="2022504"/>
                    </a:xfrm>
                    <a:prstGeom prst="rect">
                      <a:avLst/>
                    </a:prstGeom>
                    <a:noFill/>
                    <a:ln>
                      <a:noFill/>
                    </a:ln>
                  </pic:spPr>
                </pic:pic>
              </a:graphicData>
            </a:graphic>
          </wp:inline>
        </w:drawing>
      </w:r>
    </w:p>
    <w:p w14:paraId="0616D770" w14:textId="77777777" w:rsidR="00DB7DED" w:rsidRPr="004B2657" w:rsidRDefault="00DB7DED">
      <w:pPr>
        <w:spacing w:after="0" w:line="240" w:lineRule="auto"/>
        <w:rPr>
          <w:rFonts w:ascii="Times New Roman" w:hAnsi="Times New Roman" w:cs="Times New Roman"/>
          <w:b/>
          <w:sz w:val="24"/>
          <w:szCs w:val="24"/>
        </w:rPr>
      </w:pPr>
    </w:p>
    <w:p w14:paraId="3553899A" w14:textId="77777777" w:rsidR="00DB7DED" w:rsidRPr="004B2657" w:rsidRDefault="004F382C">
      <w:pPr>
        <w:numPr>
          <w:ilvl w:val="0"/>
          <w:numId w:val="4"/>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Asukoht</w:t>
      </w:r>
    </w:p>
    <w:p w14:paraId="60D2AF56"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Jaanikese motokompleks, Jaanikese küla, Valga vald, Eesti Vabariik</w:t>
      </w:r>
    </w:p>
    <w:p w14:paraId="0D9D60A5" w14:textId="77777777" w:rsidR="00DB7DED" w:rsidRPr="004B2657" w:rsidRDefault="00DB7DED">
      <w:pPr>
        <w:spacing w:after="0" w:line="240" w:lineRule="auto"/>
        <w:rPr>
          <w:rFonts w:ascii="Times New Roman" w:hAnsi="Times New Roman" w:cs="Times New Roman"/>
          <w:b/>
          <w:sz w:val="24"/>
          <w:szCs w:val="24"/>
        </w:rPr>
      </w:pPr>
    </w:p>
    <w:p w14:paraId="69914AB8" w14:textId="77777777" w:rsidR="00DB7DED" w:rsidRPr="004B2657" w:rsidRDefault="004F382C">
      <w:pPr>
        <w:numPr>
          <w:ilvl w:val="0"/>
          <w:numId w:val="8"/>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Tellija</w:t>
      </w:r>
    </w:p>
    <w:p w14:paraId="05EC5834" w14:textId="68A54346"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Valga </w:t>
      </w:r>
      <w:r w:rsidR="009D4B89" w:rsidRPr="004B2657">
        <w:rPr>
          <w:rFonts w:ascii="Times New Roman" w:hAnsi="Times New Roman" w:cs="Times New Roman"/>
          <w:sz w:val="24"/>
          <w:szCs w:val="24"/>
        </w:rPr>
        <w:t>V</w:t>
      </w:r>
      <w:r w:rsidRPr="004B2657">
        <w:rPr>
          <w:rFonts w:ascii="Times New Roman" w:hAnsi="Times New Roman" w:cs="Times New Roman"/>
          <w:sz w:val="24"/>
          <w:szCs w:val="24"/>
        </w:rPr>
        <w:t>allavalitsus; aadress Puiestee 8, 68203 Valga, Eesti Vabariik.</w:t>
      </w:r>
    </w:p>
    <w:p w14:paraId="570070D2" w14:textId="77777777" w:rsidR="00DB7DED" w:rsidRPr="004B2657" w:rsidRDefault="00DB7DED">
      <w:pPr>
        <w:spacing w:after="0" w:line="240" w:lineRule="auto"/>
        <w:rPr>
          <w:rFonts w:ascii="Times New Roman" w:hAnsi="Times New Roman" w:cs="Times New Roman"/>
          <w:b/>
          <w:sz w:val="24"/>
          <w:szCs w:val="24"/>
        </w:rPr>
      </w:pPr>
    </w:p>
    <w:p w14:paraId="46F50F64" w14:textId="06B184C0"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ulatus</w:t>
      </w:r>
    </w:p>
    <w:p w14:paraId="425C46C5"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Töö eesmärgid on järgmised:</w:t>
      </w:r>
    </w:p>
    <w:p w14:paraId="65E53DA0" w14:textId="32082FA2" w:rsidR="00B00551" w:rsidRPr="006C3C10" w:rsidRDefault="001B5A1D"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0468D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9C51F7" w:rsidRPr="00B00551">
        <w:rPr>
          <w:rFonts w:ascii="Times New Roman" w:hAnsi="Times New Roman" w:cs="Times New Roman"/>
          <w:b/>
          <w:bCs/>
          <w:color w:val="000000"/>
          <w:sz w:val="24"/>
          <w:szCs w:val="24"/>
        </w:rPr>
        <w:t>Ja</w:t>
      </w:r>
      <w:r w:rsidR="004F382C" w:rsidRPr="00B00551">
        <w:rPr>
          <w:rFonts w:ascii="Times New Roman" w:hAnsi="Times New Roman" w:cs="Times New Roman"/>
          <w:b/>
          <w:bCs/>
          <w:color w:val="000000"/>
          <w:sz w:val="24"/>
          <w:szCs w:val="24"/>
        </w:rPr>
        <w:t xml:space="preserve">anikese motokompleksi kanalisatsiooni- ja veevarustussüsteemi projekteerimine koos matkaautode </w:t>
      </w:r>
      <w:proofErr w:type="spellStart"/>
      <w:r w:rsidR="004F382C" w:rsidRPr="00B00551">
        <w:rPr>
          <w:rFonts w:ascii="Times New Roman" w:hAnsi="Times New Roman" w:cs="Times New Roman"/>
          <w:b/>
          <w:bCs/>
          <w:color w:val="000000"/>
          <w:sz w:val="24"/>
          <w:szCs w:val="24"/>
        </w:rPr>
        <w:t>purgimisvõimekuse</w:t>
      </w:r>
      <w:proofErr w:type="spellEnd"/>
      <w:r w:rsidR="004F382C" w:rsidRPr="00B00551">
        <w:rPr>
          <w:rFonts w:ascii="Times New Roman" w:hAnsi="Times New Roman" w:cs="Times New Roman"/>
          <w:b/>
          <w:bCs/>
          <w:color w:val="000000"/>
          <w:sz w:val="24"/>
          <w:szCs w:val="24"/>
        </w:rPr>
        <w:t xml:space="preserve"> </w:t>
      </w:r>
      <w:r w:rsidR="009D4B89" w:rsidRPr="00B00551">
        <w:rPr>
          <w:rFonts w:ascii="Times New Roman" w:hAnsi="Times New Roman" w:cs="Times New Roman"/>
          <w:b/>
          <w:bCs/>
          <w:color w:val="000000"/>
          <w:sz w:val="24"/>
          <w:szCs w:val="24"/>
        </w:rPr>
        <w:t xml:space="preserve">(võimaluse) </w:t>
      </w:r>
      <w:r w:rsidR="004F382C" w:rsidRPr="00B00551">
        <w:rPr>
          <w:rFonts w:ascii="Times New Roman" w:hAnsi="Times New Roman" w:cs="Times New Roman"/>
          <w:b/>
          <w:bCs/>
          <w:color w:val="000000"/>
          <w:sz w:val="24"/>
          <w:szCs w:val="24"/>
        </w:rPr>
        <w:t>loomise ja veevõtupunktidega.</w:t>
      </w:r>
      <w:r w:rsidR="004F382C" w:rsidRPr="00B00551">
        <w:rPr>
          <w:rFonts w:ascii="Times New Roman" w:hAnsi="Times New Roman" w:cs="Times New Roman"/>
          <w:color w:val="000000"/>
          <w:sz w:val="24"/>
          <w:szCs w:val="24"/>
        </w:rPr>
        <w:t xml:space="preserve"> </w:t>
      </w:r>
      <w:r w:rsidR="009D4B89" w:rsidRPr="00B00551">
        <w:rPr>
          <w:rFonts w:ascii="Times New Roman" w:hAnsi="Times New Roman" w:cs="Times New Roman"/>
          <w:color w:val="000000"/>
          <w:sz w:val="24"/>
          <w:szCs w:val="24"/>
        </w:rPr>
        <w:t>Projekteerimine ei sisalda olemasoleva olmehoone siseseid projekteerimistöid</w:t>
      </w:r>
      <w:r w:rsidR="009B2ECD" w:rsidRPr="00B00551">
        <w:rPr>
          <w:rFonts w:ascii="Times New Roman" w:hAnsi="Times New Roman" w:cs="Times New Roman"/>
          <w:color w:val="000000"/>
          <w:sz w:val="24"/>
          <w:szCs w:val="24"/>
        </w:rPr>
        <w:t>, olmehoonega seotud näitajad esitatud võimalike mahtude arvestamiseks trasside projekteerimisel</w:t>
      </w:r>
      <w:r w:rsidR="006C3C10">
        <w:rPr>
          <w:rFonts w:ascii="Times New Roman" w:hAnsi="Times New Roman" w:cs="Times New Roman"/>
          <w:color w:val="000000"/>
          <w:sz w:val="24"/>
          <w:szCs w:val="24"/>
        </w:rPr>
        <w:t>:</w:t>
      </w:r>
      <w:r w:rsidR="00B00551" w:rsidRPr="00B00551">
        <w:rPr>
          <w:rFonts w:eastAsiaTheme="minorHAnsi"/>
          <w:i/>
          <w:iCs/>
          <w:lang w:eastAsia="en-US"/>
        </w:rPr>
        <w:t xml:space="preserve"> </w:t>
      </w:r>
    </w:p>
    <w:p w14:paraId="1290D5C3" w14:textId="77777777"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xml:space="preserve">- Olmehoones on planeeritud 20. voodikohta (12 tuba koos dušši ja wc ruumiga); kohvik köögiga (orienteeruv inimeste arv 30 inimest); </w:t>
      </w:r>
    </w:p>
    <w:p w14:paraId="678C1B66" w14:textId="3C8ABF01"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Olmehoone üldkasutatavas duši- ja saunaruumis on 7 duširuumi/pesemisvõimalust ning 5 WC-d.</w:t>
      </w:r>
    </w:p>
    <w:p w14:paraId="7E2DF1C2" w14:textId="77777777" w:rsidR="006C3C10" w:rsidRPr="00B00551" w:rsidRDefault="006C3C10" w:rsidP="006C3C10">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6913CC6E" w14:textId="7634E294" w:rsidR="00DB7DED" w:rsidRPr="00B00551" w:rsidRDefault="004F382C"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u w:val="single"/>
        </w:rPr>
      </w:pPr>
      <w:r w:rsidRPr="00B00551">
        <w:rPr>
          <w:rFonts w:ascii="Times New Roman" w:hAnsi="Times New Roman" w:cs="Times New Roman"/>
          <w:color w:val="000000"/>
          <w:sz w:val="24"/>
          <w:szCs w:val="24"/>
          <w:u w:val="single"/>
        </w:rPr>
        <w:t>Puurkaevu ning kanalisatsioonisüsteemi projekteerimisel võtta arvesse järgmised näitajad:</w:t>
      </w:r>
    </w:p>
    <w:p w14:paraId="24ADB2D8" w14:textId="6F6A8F0C" w:rsidR="006C3C10" w:rsidRPr="006C3C10"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6C3C10">
        <w:rPr>
          <w:rFonts w:ascii="Times New Roman" w:hAnsi="Times New Roman" w:cs="Times New Roman"/>
          <w:color w:val="000000"/>
          <w:sz w:val="24"/>
          <w:szCs w:val="24"/>
        </w:rPr>
        <w:t xml:space="preserve">Vajalik on projekteerida uus reoveepuhasti ning tagada kinnistul tekkiva reovee nõuetekohane käitlemine. Projekteerija peab projekteerimise käigus pakkuma välja sobivaima lahenduse (s.h asukoha) võttes arvesse kõiki muid asjaolusid (maapinna kalded, veehaarded, olemasolevad rajatised jms). </w:t>
      </w:r>
      <w:r w:rsidR="001B5A1D">
        <w:rPr>
          <w:rFonts w:ascii="Times New Roman" w:hAnsi="Times New Roman" w:cs="Times New Roman"/>
          <w:color w:val="000000"/>
          <w:sz w:val="24"/>
          <w:szCs w:val="24"/>
        </w:rPr>
        <w:t>P</w:t>
      </w:r>
      <w:r w:rsidRPr="006C3C10">
        <w:rPr>
          <w:rFonts w:ascii="Times New Roman" w:hAnsi="Times New Roman" w:cs="Times New Roman"/>
          <w:color w:val="000000"/>
          <w:sz w:val="24"/>
          <w:szCs w:val="24"/>
        </w:rPr>
        <w:t>arklate vahetus</w:t>
      </w:r>
      <w:r w:rsidR="001B5A1D">
        <w:rPr>
          <w:rFonts w:ascii="Times New Roman" w:hAnsi="Times New Roman" w:cs="Times New Roman"/>
          <w:color w:val="000000"/>
          <w:sz w:val="24"/>
          <w:szCs w:val="24"/>
        </w:rPr>
        <w:t xml:space="preserve">se </w:t>
      </w:r>
      <w:r w:rsidRPr="006C3C10">
        <w:rPr>
          <w:rFonts w:ascii="Times New Roman" w:hAnsi="Times New Roman" w:cs="Times New Roman"/>
          <w:color w:val="000000"/>
          <w:sz w:val="24"/>
          <w:szCs w:val="24"/>
        </w:rPr>
        <w:t xml:space="preserve">lähedusse </w:t>
      </w:r>
      <w:proofErr w:type="spellStart"/>
      <w:r w:rsidRPr="006C3C10">
        <w:rPr>
          <w:rFonts w:ascii="Times New Roman" w:hAnsi="Times New Roman" w:cs="Times New Roman"/>
          <w:color w:val="000000"/>
          <w:sz w:val="24"/>
          <w:szCs w:val="24"/>
        </w:rPr>
        <w:t>biopuhasti</w:t>
      </w:r>
      <w:proofErr w:type="spellEnd"/>
      <w:r w:rsidR="001B5A1D">
        <w:rPr>
          <w:rFonts w:ascii="Times New Roman" w:hAnsi="Times New Roman" w:cs="Times New Roman"/>
          <w:color w:val="000000"/>
          <w:sz w:val="24"/>
          <w:szCs w:val="24"/>
        </w:rPr>
        <w:t xml:space="preserve"> projekteerimine kooskõlastada Tellijaga</w:t>
      </w:r>
      <w:r w:rsidRPr="006C3C10">
        <w:rPr>
          <w:rFonts w:ascii="Times New Roman" w:hAnsi="Times New Roman" w:cs="Times New Roman"/>
          <w:color w:val="000000"/>
          <w:sz w:val="24"/>
          <w:szCs w:val="24"/>
        </w:rPr>
        <w:t xml:space="preserve">. </w:t>
      </w:r>
      <w:r w:rsidR="001B5A1D">
        <w:rPr>
          <w:rFonts w:ascii="Times New Roman" w:hAnsi="Times New Roman" w:cs="Times New Roman"/>
          <w:color w:val="000000"/>
          <w:sz w:val="24"/>
          <w:szCs w:val="24"/>
        </w:rPr>
        <w:t xml:space="preserve">Varasemalt on (Jaanikese </w:t>
      </w:r>
      <w:r w:rsidRPr="006C3C10">
        <w:rPr>
          <w:rFonts w:ascii="Times New Roman" w:hAnsi="Times New Roman" w:cs="Times New Roman"/>
          <w:color w:val="000000"/>
          <w:sz w:val="24"/>
          <w:szCs w:val="24"/>
        </w:rPr>
        <w:t>I etapi</w:t>
      </w:r>
      <w:r w:rsidR="001B5A1D">
        <w:rPr>
          <w:rFonts w:ascii="Times New Roman" w:hAnsi="Times New Roman" w:cs="Times New Roman"/>
          <w:color w:val="000000"/>
          <w:sz w:val="24"/>
          <w:szCs w:val="24"/>
        </w:rPr>
        <w:t xml:space="preserve"> projekteerimistööd)</w:t>
      </w:r>
      <w:r w:rsidRPr="006C3C10">
        <w:rPr>
          <w:rFonts w:ascii="Times New Roman" w:hAnsi="Times New Roman" w:cs="Times New Roman"/>
          <w:color w:val="000000"/>
          <w:sz w:val="24"/>
          <w:szCs w:val="24"/>
        </w:rPr>
        <w:t xml:space="preserve"> raames projekteeritud ainult mootorsõidukite pesuplatsi kanalisatsioon: õli-liiva püüdur ja väljalase. </w:t>
      </w:r>
      <w:r w:rsidRPr="006C3C10">
        <w:rPr>
          <w:rFonts w:ascii="Times New Roman" w:hAnsi="Times New Roman" w:cs="Times New Roman"/>
          <w:i/>
          <w:iCs/>
          <w:color w:val="000000"/>
          <w:sz w:val="24"/>
          <w:szCs w:val="24"/>
        </w:rPr>
        <w:t>Lisatud projekti väljavõte</w:t>
      </w:r>
      <w:r w:rsidR="001B5A1D">
        <w:rPr>
          <w:rFonts w:ascii="Times New Roman" w:hAnsi="Times New Roman" w:cs="Times New Roman"/>
          <w:i/>
          <w:iCs/>
          <w:color w:val="000000"/>
          <w:sz w:val="24"/>
          <w:szCs w:val="24"/>
        </w:rPr>
        <w:t xml:space="preserve"> dokumentidele</w:t>
      </w:r>
      <w:r w:rsidRPr="006C3C10">
        <w:rPr>
          <w:rFonts w:ascii="Times New Roman" w:hAnsi="Times New Roman" w:cs="Times New Roman"/>
          <w:i/>
          <w:iCs/>
          <w:color w:val="000000"/>
          <w:sz w:val="24"/>
          <w:szCs w:val="24"/>
        </w:rPr>
        <w:t xml:space="preserve">. </w:t>
      </w:r>
    </w:p>
    <w:p w14:paraId="4D222E67" w14:textId="344DB88C" w:rsidR="006C3C10" w:rsidRPr="004B2657"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Olmeh</w:t>
      </w:r>
      <w:r w:rsidRPr="006C3C10">
        <w:rPr>
          <w:rFonts w:ascii="Times New Roman" w:hAnsi="Times New Roman" w:cs="Times New Roman"/>
          <w:color w:val="000000"/>
          <w:sz w:val="24"/>
          <w:szCs w:val="24"/>
        </w:rPr>
        <w:t>oone kanalisatsiooni projekteeritud ei ole</w:t>
      </w:r>
      <w:r>
        <w:rPr>
          <w:rFonts w:ascii="Times New Roman" w:hAnsi="Times New Roman" w:cs="Times New Roman"/>
          <w:color w:val="000000"/>
          <w:sz w:val="24"/>
          <w:szCs w:val="24"/>
        </w:rPr>
        <w:t>, aga tuleks projekteerida olmehoone äravoolutorustik (olemasolev vajab uuendamist).</w:t>
      </w:r>
    </w:p>
    <w:p w14:paraId="56F302D3" w14:textId="46F7381D" w:rsidR="006C3C10" w:rsidRDefault="006C3C10"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C3C10">
        <w:rPr>
          <w:rFonts w:ascii="Times New Roman" w:hAnsi="Times New Roman" w:cs="Times New Roman"/>
          <w:color w:val="000000"/>
          <w:sz w:val="24"/>
          <w:szCs w:val="24"/>
        </w:rPr>
        <w:t>uurkaevu ja kanalisatsiooni asukohavaliku</w:t>
      </w:r>
      <w:r>
        <w:rPr>
          <w:rFonts w:ascii="Times New Roman" w:hAnsi="Times New Roman" w:cs="Times New Roman"/>
          <w:color w:val="000000"/>
          <w:sz w:val="24"/>
          <w:szCs w:val="24"/>
        </w:rPr>
        <w:t>l tuleb võtta</w:t>
      </w:r>
      <w:r w:rsidRPr="006C3C10">
        <w:rPr>
          <w:rFonts w:ascii="Times New Roman" w:hAnsi="Times New Roman" w:cs="Times New Roman"/>
          <w:color w:val="000000"/>
          <w:sz w:val="24"/>
          <w:szCs w:val="24"/>
        </w:rPr>
        <w:t xml:space="preserve"> arvesse kinnistu iseloomu ja võimalusi ning te</w:t>
      </w:r>
      <w:r>
        <w:rPr>
          <w:rFonts w:ascii="Times New Roman" w:hAnsi="Times New Roman" w:cs="Times New Roman"/>
          <w:color w:val="000000"/>
          <w:sz w:val="24"/>
          <w:szCs w:val="24"/>
        </w:rPr>
        <w:t>ha</w:t>
      </w:r>
      <w:r w:rsidRPr="006C3C10">
        <w:rPr>
          <w:rFonts w:ascii="Times New Roman" w:hAnsi="Times New Roman" w:cs="Times New Roman"/>
          <w:color w:val="000000"/>
          <w:sz w:val="24"/>
          <w:szCs w:val="24"/>
        </w:rPr>
        <w:t xml:space="preserve"> valik</w:t>
      </w:r>
      <w:r>
        <w:rPr>
          <w:rFonts w:ascii="Times New Roman" w:hAnsi="Times New Roman" w:cs="Times New Roman"/>
          <w:color w:val="000000"/>
          <w:sz w:val="24"/>
          <w:szCs w:val="24"/>
        </w:rPr>
        <w:t xml:space="preserve"> koostöös Tellijaga</w:t>
      </w:r>
      <w:r w:rsidRPr="006C3C10">
        <w:rPr>
          <w:rFonts w:ascii="Times New Roman" w:hAnsi="Times New Roman" w:cs="Times New Roman"/>
          <w:color w:val="000000"/>
          <w:sz w:val="24"/>
          <w:szCs w:val="24"/>
        </w:rPr>
        <w:t xml:space="preserve">. Olemasolev puurkaev jääb kasutusse (pesuplatsi vesi saadakse olemasolevast puurkaevust). Samas on ekspertiisis ka välja toodud: </w:t>
      </w:r>
      <w:r w:rsidR="001B5A1D">
        <w:rPr>
          <w:rFonts w:ascii="Times New Roman" w:hAnsi="Times New Roman" w:cs="Times New Roman"/>
          <w:color w:val="000000"/>
          <w:sz w:val="24"/>
          <w:szCs w:val="24"/>
        </w:rPr>
        <w:t>l</w:t>
      </w:r>
      <w:r w:rsidRPr="006C3C10">
        <w:rPr>
          <w:rFonts w:ascii="Times New Roman" w:hAnsi="Times New Roman" w:cs="Times New Roman"/>
          <w:color w:val="000000"/>
          <w:sz w:val="24"/>
          <w:szCs w:val="24"/>
        </w:rPr>
        <w:t xml:space="preserve">ähtudes puurkaevu kehtivas passis sisalduvast </w:t>
      </w:r>
      <w:proofErr w:type="spellStart"/>
      <w:r w:rsidRPr="006C3C10">
        <w:rPr>
          <w:rFonts w:ascii="Times New Roman" w:hAnsi="Times New Roman" w:cs="Times New Roman"/>
          <w:color w:val="000000"/>
          <w:sz w:val="24"/>
          <w:szCs w:val="24"/>
        </w:rPr>
        <w:t>veeandvusest</w:t>
      </w:r>
      <w:proofErr w:type="spellEnd"/>
      <w:r w:rsidRPr="006C3C10">
        <w:rPr>
          <w:rFonts w:ascii="Times New Roman" w:hAnsi="Times New Roman" w:cs="Times New Roman"/>
          <w:color w:val="000000"/>
          <w:sz w:val="24"/>
          <w:szCs w:val="24"/>
        </w:rPr>
        <w:t xml:space="preserve"> (1,67 l/s), saab puurkaevust vett kuni 6 m3/d ehk kuni 144 m3/</w:t>
      </w:r>
      <w:proofErr w:type="spellStart"/>
      <w:r w:rsidRPr="006C3C10">
        <w:rPr>
          <w:rFonts w:ascii="Times New Roman" w:hAnsi="Times New Roman" w:cs="Times New Roman"/>
          <w:color w:val="000000"/>
          <w:sz w:val="24"/>
          <w:szCs w:val="24"/>
        </w:rPr>
        <w:t>d.</w:t>
      </w:r>
      <w:proofErr w:type="spellEnd"/>
      <w:r w:rsidRPr="006C3C10">
        <w:rPr>
          <w:rFonts w:ascii="Times New Roman" w:hAnsi="Times New Roman" w:cs="Times New Roman"/>
          <w:color w:val="000000"/>
          <w:sz w:val="24"/>
          <w:szCs w:val="24"/>
        </w:rPr>
        <w:t xml:space="preserve"> Vajadusel on võimalik puurkaevu </w:t>
      </w:r>
      <w:proofErr w:type="spellStart"/>
      <w:r w:rsidRPr="006C3C10">
        <w:rPr>
          <w:rFonts w:ascii="Times New Roman" w:hAnsi="Times New Roman" w:cs="Times New Roman"/>
          <w:color w:val="000000"/>
          <w:sz w:val="24"/>
          <w:szCs w:val="24"/>
        </w:rPr>
        <w:t>veeandvuse</w:t>
      </w:r>
      <w:proofErr w:type="spellEnd"/>
      <w:r w:rsidRPr="006C3C10">
        <w:rPr>
          <w:rFonts w:ascii="Times New Roman" w:hAnsi="Times New Roman" w:cs="Times New Roman"/>
          <w:color w:val="000000"/>
          <w:sz w:val="24"/>
          <w:szCs w:val="24"/>
        </w:rPr>
        <w:t xml:space="preserve"> suurendamiseks sügavamaks puurida. Olemasoleva puurkaevu </w:t>
      </w:r>
      <w:proofErr w:type="spellStart"/>
      <w:r w:rsidRPr="006C3C10">
        <w:rPr>
          <w:rFonts w:ascii="Times New Roman" w:hAnsi="Times New Roman" w:cs="Times New Roman"/>
          <w:color w:val="000000"/>
          <w:sz w:val="24"/>
          <w:szCs w:val="24"/>
        </w:rPr>
        <w:t>sanitaarkaitsevöönd</w:t>
      </w:r>
      <w:proofErr w:type="spellEnd"/>
      <w:r w:rsidRPr="006C3C10">
        <w:rPr>
          <w:rFonts w:ascii="Times New Roman" w:hAnsi="Times New Roman" w:cs="Times New Roman"/>
          <w:color w:val="000000"/>
          <w:sz w:val="24"/>
          <w:szCs w:val="24"/>
        </w:rPr>
        <w:t xml:space="preserve"> on 50 m.</w:t>
      </w:r>
      <w:r w:rsidR="001B5A1D">
        <w:rPr>
          <w:rFonts w:ascii="Times New Roman" w:hAnsi="Times New Roman" w:cs="Times New Roman"/>
          <w:color w:val="000000"/>
          <w:sz w:val="24"/>
          <w:szCs w:val="24"/>
        </w:rPr>
        <w:t xml:space="preserve"> Kui olemasolevast puurkaevust piisab, siis pole vaja uut puurkaevu projekteerida- kooskõlastada Tellijaga.</w:t>
      </w:r>
    </w:p>
    <w:p w14:paraId="15308DF9" w14:textId="48F79FE8" w:rsidR="001B5A1D" w:rsidRPr="001B5A1D" w:rsidRDefault="001B5A1D"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Puurkaevust võetava vee kogus</w:t>
      </w:r>
      <w:r w:rsidR="000468DE">
        <w:rPr>
          <w:rFonts w:ascii="Times New Roman" w:hAnsi="Times New Roman" w:cs="Times New Roman"/>
          <w:color w:val="000000"/>
          <w:sz w:val="24"/>
          <w:szCs w:val="24"/>
        </w:rPr>
        <w:t xml:space="preserve"> on alla</w:t>
      </w:r>
      <w:r w:rsidRPr="001B5A1D">
        <w:rPr>
          <w:rFonts w:ascii="Times New Roman" w:hAnsi="Times New Roman" w:cs="Times New Roman"/>
          <w:color w:val="000000"/>
          <w:sz w:val="24"/>
          <w:szCs w:val="24"/>
        </w:rPr>
        <w:t xml:space="preserve"> 10m3.  </w:t>
      </w:r>
    </w:p>
    <w:p w14:paraId="2C18BCCD" w14:textId="3F837A22" w:rsidR="00B00551" w:rsidRPr="00B00551" w:rsidRDefault="001B5A1D" w:rsidP="009D4B89">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B00551" w:rsidRPr="00B00551">
        <w:rPr>
          <w:rFonts w:ascii="Times New Roman" w:hAnsi="Times New Roman" w:cs="Times New Roman"/>
          <w:color w:val="000000"/>
          <w:sz w:val="24"/>
          <w:szCs w:val="24"/>
        </w:rPr>
        <w:t>analisatsioonile uue puhastusseadme projekteerimine;</w:t>
      </w:r>
    </w:p>
    <w:p w14:paraId="626E6874" w14:textId="583D39BC" w:rsidR="009B2ECD" w:rsidRPr="004B2657" w:rsidRDefault="001B5A1D"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4F382C" w:rsidRPr="004B2657">
        <w:rPr>
          <w:rFonts w:ascii="Times New Roman" w:hAnsi="Times New Roman" w:cs="Times New Roman"/>
          <w:color w:val="000000"/>
          <w:sz w:val="24"/>
          <w:szCs w:val="24"/>
        </w:rPr>
        <w:t>erritooriumile on planeeritud 3 joogiveekraani asukohtadega olmehoone välisseinale, purgimise platsi juurde ning pesuplatsi juurde.</w:t>
      </w:r>
    </w:p>
    <w:p w14:paraId="5DE16BFE" w14:textId="26753737" w:rsidR="00DB7DED" w:rsidRPr="004B2657" w:rsidRDefault="004F382C"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sz w:val="24"/>
          <w:szCs w:val="24"/>
        </w:rPr>
        <w:t xml:space="preserve">Karavanide </w:t>
      </w:r>
      <w:proofErr w:type="spellStart"/>
      <w:r w:rsidRPr="004B2657">
        <w:rPr>
          <w:rFonts w:ascii="Times New Roman" w:hAnsi="Times New Roman" w:cs="Times New Roman"/>
          <w:sz w:val="24"/>
          <w:szCs w:val="24"/>
        </w:rPr>
        <w:t>purgla</w:t>
      </w:r>
      <w:proofErr w:type="spellEnd"/>
      <w:r w:rsidRPr="004B2657">
        <w:rPr>
          <w:rFonts w:ascii="Times New Roman" w:hAnsi="Times New Roman" w:cs="Times New Roman"/>
          <w:sz w:val="24"/>
          <w:szCs w:val="24"/>
        </w:rPr>
        <w:t xml:space="preserve"> projekteerimisel võtta arvesse tänapäevased matkaautode reoveekogumis</w:t>
      </w:r>
      <w:r w:rsidR="009B2ECD" w:rsidRPr="004B2657">
        <w:rPr>
          <w:rFonts w:ascii="Times New Roman" w:hAnsi="Times New Roman" w:cs="Times New Roman"/>
          <w:sz w:val="24"/>
          <w:szCs w:val="24"/>
        </w:rPr>
        <w:t xml:space="preserve"> s</w:t>
      </w:r>
      <w:r w:rsidRPr="004B2657">
        <w:rPr>
          <w:rFonts w:ascii="Times New Roman" w:hAnsi="Times New Roman" w:cs="Times New Roman"/>
          <w:sz w:val="24"/>
          <w:szCs w:val="24"/>
        </w:rPr>
        <w:t>üsteemide standardid, kuid jätta võimalus toruga tühjendamiseks.</w:t>
      </w:r>
    </w:p>
    <w:p w14:paraId="2BF8E8CF" w14:textId="77777777" w:rsidR="00DB7DED" w:rsidRPr="004B2657" w:rsidRDefault="00DB7DED">
      <w:pPr>
        <w:spacing w:after="0" w:line="240" w:lineRule="auto"/>
        <w:jc w:val="both"/>
        <w:rPr>
          <w:rFonts w:ascii="Times New Roman" w:hAnsi="Times New Roman" w:cs="Times New Roman"/>
          <w:sz w:val="24"/>
          <w:szCs w:val="24"/>
        </w:rPr>
      </w:pPr>
    </w:p>
    <w:p w14:paraId="45FE7961" w14:textId="60648C35" w:rsidR="009B2ECD" w:rsidRDefault="000468DE" w:rsidP="001B5A1D">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4F382C" w:rsidRPr="004B2657">
        <w:rPr>
          <w:rFonts w:ascii="Times New Roman" w:hAnsi="Times New Roman" w:cs="Times New Roman"/>
          <w:b/>
          <w:bCs/>
          <w:color w:val="000000"/>
          <w:sz w:val="24"/>
          <w:szCs w:val="24"/>
        </w:rPr>
        <w:t>Võistlejate parkla ja olmehoone esise tänavavalgustu</w:t>
      </w:r>
      <w:r w:rsidR="009B2ECD" w:rsidRPr="004B2657">
        <w:rPr>
          <w:rFonts w:ascii="Times New Roman" w:hAnsi="Times New Roman" w:cs="Times New Roman"/>
          <w:b/>
          <w:bCs/>
          <w:color w:val="000000"/>
          <w:sz w:val="24"/>
          <w:szCs w:val="24"/>
        </w:rPr>
        <w:t>s</w:t>
      </w:r>
      <w:r w:rsidR="004F382C" w:rsidRPr="004B2657">
        <w:rPr>
          <w:rFonts w:ascii="Times New Roman" w:hAnsi="Times New Roman" w:cs="Times New Roman"/>
          <w:b/>
          <w:bCs/>
          <w:color w:val="000000"/>
          <w:sz w:val="24"/>
          <w:szCs w:val="24"/>
        </w:rPr>
        <w:t>süsteemi ning võistlejate parkla elektriväljavõtu</w:t>
      </w:r>
      <w:r w:rsidR="009B2ECD" w:rsidRPr="004B2657">
        <w:rPr>
          <w:rFonts w:ascii="Times New Roman" w:hAnsi="Times New Roman" w:cs="Times New Roman"/>
          <w:b/>
          <w:bCs/>
          <w:color w:val="000000"/>
          <w:sz w:val="24"/>
          <w:szCs w:val="24"/>
        </w:rPr>
        <w:t xml:space="preserve"> </w:t>
      </w:r>
      <w:r w:rsidR="004F382C" w:rsidRPr="004B2657">
        <w:rPr>
          <w:rFonts w:ascii="Times New Roman" w:hAnsi="Times New Roman" w:cs="Times New Roman"/>
          <w:b/>
          <w:bCs/>
          <w:color w:val="000000"/>
          <w:sz w:val="24"/>
          <w:szCs w:val="24"/>
        </w:rPr>
        <w:t xml:space="preserve">punktide projekteerimine. </w:t>
      </w:r>
    </w:p>
    <w:p w14:paraId="0C63B09D" w14:textId="5311F9CD" w:rsidR="000468DE" w:rsidRPr="000468DE" w:rsidRDefault="000468DE"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0468DE">
        <w:rPr>
          <w:rFonts w:ascii="Times New Roman" w:hAnsi="Times New Roman" w:cs="Times New Roman"/>
          <w:color w:val="000000"/>
          <w:sz w:val="24"/>
          <w:szCs w:val="24"/>
        </w:rPr>
        <w:t>Arvestada alljärgnevat:</w:t>
      </w:r>
    </w:p>
    <w:p w14:paraId="568EBD94" w14:textId="50ADCDE5" w:rsidR="0097238B" w:rsidRPr="000468DE" w:rsidRDefault="000468DE" w:rsidP="000468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4F382C" w:rsidRPr="000468DE">
        <w:rPr>
          <w:rFonts w:ascii="Times New Roman" w:hAnsi="Times New Roman" w:cs="Times New Roman"/>
          <w:color w:val="000000"/>
          <w:sz w:val="24"/>
          <w:szCs w:val="24"/>
        </w:rPr>
        <w:t xml:space="preserve">Projekteerida võistlejate parkla stardikoridori poolsesse osasse </w:t>
      </w:r>
      <w:r w:rsidR="0020467D" w:rsidRPr="000468DE">
        <w:rPr>
          <w:rFonts w:ascii="Times New Roman" w:hAnsi="Times New Roman" w:cs="Times New Roman"/>
          <w:color w:val="000000"/>
          <w:sz w:val="24"/>
          <w:szCs w:val="24"/>
        </w:rPr>
        <w:t>kolm (</w:t>
      </w:r>
      <w:r w:rsidR="004F382C" w:rsidRPr="000468DE">
        <w:rPr>
          <w:rFonts w:ascii="Times New Roman" w:hAnsi="Times New Roman" w:cs="Times New Roman"/>
          <w:color w:val="000000"/>
          <w:sz w:val="24"/>
          <w:szCs w:val="24"/>
        </w:rPr>
        <w:t>3</w:t>
      </w:r>
      <w:r w:rsidR="0020467D" w:rsidRPr="000468DE">
        <w:rPr>
          <w:rFonts w:ascii="Times New Roman" w:hAnsi="Times New Roman" w:cs="Times New Roman"/>
          <w:color w:val="000000"/>
          <w:sz w:val="24"/>
          <w:szCs w:val="24"/>
        </w:rPr>
        <w:t>)</w:t>
      </w:r>
      <w:r w:rsidR="004F382C" w:rsidRPr="000468DE">
        <w:rPr>
          <w:rFonts w:ascii="Times New Roman" w:hAnsi="Times New Roman" w:cs="Times New Roman"/>
          <w:color w:val="000000"/>
          <w:sz w:val="24"/>
          <w:szCs w:val="24"/>
        </w:rPr>
        <w:t xml:space="preserve"> ning maanteepoolsesse osasse </w:t>
      </w:r>
      <w:r w:rsidR="0020467D" w:rsidRPr="000468DE">
        <w:rPr>
          <w:rFonts w:ascii="Times New Roman" w:hAnsi="Times New Roman" w:cs="Times New Roman"/>
          <w:color w:val="000000"/>
          <w:sz w:val="24"/>
          <w:szCs w:val="24"/>
        </w:rPr>
        <w:t>kolm (3)</w:t>
      </w:r>
      <w:r w:rsidR="004F382C" w:rsidRPr="000468DE">
        <w:rPr>
          <w:rFonts w:ascii="Times New Roman" w:hAnsi="Times New Roman" w:cs="Times New Roman"/>
          <w:color w:val="000000"/>
          <w:sz w:val="24"/>
          <w:szCs w:val="24"/>
        </w:rPr>
        <w:t xml:space="preserve"> elektrikilpi, kus igas kilbis on kuni 20 pistikut 220V + 1 16A pistik. </w:t>
      </w:r>
      <w:r w:rsidR="0020467D" w:rsidRPr="000468DE">
        <w:rPr>
          <w:rFonts w:ascii="Times New Roman" w:hAnsi="Times New Roman" w:cs="Times New Roman"/>
          <w:color w:val="000000"/>
          <w:sz w:val="24"/>
          <w:szCs w:val="24"/>
        </w:rPr>
        <w:t xml:space="preserve">Täpsem vajadus ja asukohad arutada läbi tellijaga. </w:t>
      </w:r>
      <w:bookmarkStart w:id="2" w:name="_Hlk67911365"/>
    </w:p>
    <w:p w14:paraId="7C757A6B" w14:textId="43841D37" w:rsidR="0097238B"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b.</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Hoone läänepoolsesse otsa välja ehitada järgmiste parameetritega maapealne kilp:2x16A + 5x 220V pistikud. Täpsem vajadus ja asukohad arutada läbi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w:t>
      </w:r>
      <w:bookmarkEnd w:id="2"/>
    </w:p>
    <w:p w14:paraId="132BF740" w14:textId="37453154" w:rsidR="004F4582"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Projekteerida ja ehitada välja võistlejate parkla valgustuspostid võttes arvesse järgmised lähteandmed: Jaanikese tee poolsesse osasse (võistlejate parkla alale) kolm (3) </w:t>
      </w:r>
      <w:proofErr w:type="spellStart"/>
      <w:r w:rsidR="0097238B" w:rsidRPr="000468DE">
        <w:rPr>
          <w:rFonts w:ascii="Times New Roman" w:hAnsi="Times New Roman" w:cs="Times New Roman"/>
          <w:color w:val="000000"/>
          <w:sz w:val="24"/>
          <w:szCs w:val="24"/>
        </w:rPr>
        <w:t>kahekonsoolset</w:t>
      </w:r>
      <w:proofErr w:type="spellEnd"/>
      <w:r w:rsidR="0097238B" w:rsidRPr="000468DE">
        <w:rPr>
          <w:rFonts w:ascii="Times New Roman" w:hAnsi="Times New Roman" w:cs="Times New Roman"/>
          <w:color w:val="000000"/>
          <w:sz w:val="24"/>
          <w:szCs w:val="24"/>
        </w:rPr>
        <w:t xml:space="preserve"> valgusposti. Täpsed asukohad kooskõlastada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 projekteerimisfaasis. Valgustite juhtimiskilp ühendada olemasoleva olmehoone/peahoone keldris asuva juhtimiskilbiga.</w:t>
      </w:r>
    </w:p>
    <w:p w14:paraId="760DFE46" w14:textId="3F563CB7"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proofErr w:type="spellEnd"/>
      <w:r>
        <w:rPr>
          <w:rFonts w:ascii="Times New Roman" w:hAnsi="Times New Roman" w:cs="Times New Roman"/>
          <w:color w:val="000000"/>
          <w:sz w:val="24"/>
          <w:szCs w:val="24"/>
        </w:rPr>
        <w:t xml:space="preserve"> </w:t>
      </w:r>
      <w:r w:rsidR="004F382C" w:rsidRPr="004B2657">
        <w:rPr>
          <w:rFonts w:ascii="Times New Roman" w:hAnsi="Times New Roman" w:cs="Times New Roman"/>
          <w:color w:val="000000"/>
          <w:sz w:val="24"/>
          <w:szCs w:val="24"/>
        </w:rPr>
        <w:t>Projekteerida nõrkvoolu lahendused võttes arvesse järgmised lähteandmed:</w:t>
      </w:r>
    </w:p>
    <w:p w14:paraId="4EFC255D" w14:textId="3B30F645" w:rsidR="0097238B" w:rsidRPr="000468DE"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382C" w:rsidRPr="000468DE">
        <w:rPr>
          <w:rFonts w:ascii="Times New Roman" w:hAnsi="Times New Roman" w:cs="Times New Roman"/>
          <w:color w:val="000000"/>
          <w:sz w:val="24"/>
          <w:szCs w:val="24"/>
        </w:rPr>
        <w:t>Valguskaab</w:t>
      </w:r>
      <w:r w:rsidR="0020467D" w:rsidRPr="000468DE">
        <w:rPr>
          <w:rFonts w:ascii="Times New Roman" w:hAnsi="Times New Roman" w:cs="Times New Roman"/>
          <w:color w:val="000000"/>
          <w:sz w:val="24"/>
          <w:szCs w:val="24"/>
        </w:rPr>
        <w:t>li viimine</w:t>
      </w:r>
      <w:r w:rsidR="004F382C" w:rsidRPr="000468DE">
        <w:rPr>
          <w:rFonts w:ascii="Times New Roman" w:hAnsi="Times New Roman" w:cs="Times New Roman"/>
          <w:color w:val="000000"/>
          <w:sz w:val="24"/>
          <w:szCs w:val="24"/>
        </w:rPr>
        <w:t xml:space="preserve"> hooneni ning lisaks </w:t>
      </w:r>
      <w:proofErr w:type="spellStart"/>
      <w:r w:rsidR="004F382C" w:rsidRPr="000468DE">
        <w:rPr>
          <w:rFonts w:ascii="Times New Roman" w:hAnsi="Times New Roman" w:cs="Times New Roman"/>
          <w:color w:val="000000"/>
          <w:sz w:val="24"/>
          <w:szCs w:val="24"/>
        </w:rPr>
        <w:t>wifi</w:t>
      </w:r>
      <w:proofErr w:type="spellEnd"/>
      <w:r w:rsidR="004F382C" w:rsidRPr="000468DE">
        <w:rPr>
          <w:rFonts w:ascii="Times New Roman" w:hAnsi="Times New Roman" w:cs="Times New Roman"/>
          <w:color w:val="000000"/>
          <w:sz w:val="24"/>
          <w:szCs w:val="24"/>
        </w:rPr>
        <w:t xml:space="preserve"> võime</w:t>
      </w:r>
      <w:r w:rsidR="0020467D" w:rsidRPr="000468DE">
        <w:rPr>
          <w:rFonts w:ascii="Times New Roman" w:hAnsi="Times New Roman" w:cs="Times New Roman"/>
          <w:color w:val="000000"/>
          <w:sz w:val="24"/>
          <w:szCs w:val="24"/>
        </w:rPr>
        <w:t>kuse projekteerimine,</w:t>
      </w:r>
      <w:r w:rsidR="004F382C" w:rsidRPr="000468DE">
        <w:rPr>
          <w:rFonts w:ascii="Times New Roman" w:hAnsi="Times New Roman" w:cs="Times New Roman"/>
          <w:color w:val="000000"/>
          <w:sz w:val="24"/>
          <w:szCs w:val="24"/>
        </w:rPr>
        <w:t xml:space="preserve"> et territooriumi peahoone ümbruses olev ala kuni 100m </w:t>
      </w:r>
      <w:r w:rsidR="0020467D" w:rsidRPr="000468DE">
        <w:rPr>
          <w:rFonts w:ascii="Times New Roman" w:hAnsi="Times New Roman" w:cs="Times New Roman"/>
          <w:color w:val="000000"/>
          <w:sz w:val="24"/>
          <w:szCs w:val="24"/>
        </w:rPr>
        <w:t xml:space="preserve">raadiuses </w:t>
      </w:r>
      <w:r w:rsidR="0097238B" w:rsidRPr="000468DE">
        <w:rPr>
          <w:rFonts w:ascii="Times New Roman" w:hAnsi="Times New Roman" w:cs="Times New Roman"/>
          <w:color w:val="000000"/>
          <w:sz w:val="24"/>
          <w:szCs w:val="24"/>
        </w:rPr>
        <w:t xml:space="preserve">oleks kaetud </w:t>
      </w:r>
      <w:proofErr w:type="spellStart"/>
      <w:r w:rsidR="0097238B" w:rsidRPr="000468DE">
        <w:rPr>
          <w:rFonts w:ascii="Times New Roman" w:hAnsi="Times New Roman" w:cs="Times New Roman"/>
          <w:color w:val="000000"/>
          <w:sz w:val="24"/>
          <w:szCs w:val="24"/>
        </w:rPr>
        <w:t>wifiga</w:t>
      </w:r>
      <w:proofErr w:type="spellEnd"/>
      <w:r w:rsidR="0097238B" w:rsidRPr="000468DE">
        <w:rPr>
          <w:rFonts w:ascii="Times New Roman" w:hAnsi="Times New Roman" w:cs="Times New Roman"/>
          <w:color w:val="000000"/>
          <w:sz w:val="24"/>
          <w:szCs w:val="24"/>
        </w:rPr>
        <w:t>.</w:t>
      </w:r>
    </w:p>
    <w:p w14:paraId="2973F5BE" w14:textId="77777777" w:rsidR="0097238B" w:rsidRPr="0097238B" w:rsidRDefault="0097238B" w:rsidP="0097238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7715A54" w14:textId="46256727" w:rsidR="00EE54F0" w:rsidRPr="004B2657" w:rsidRDefault="004F382C" w:rsidP="000468DE">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sidRPr="004B2657">
        <w:rPr>
          <w:rFonts w:ascii="Times New Roman" w:hAnsi="Times New Roman" w:cs="Times New Roman"/>
          <w:b/>
          <w:bCs/>
          <w:color w:val="000000"/>
          <w:sz w:val="24"/>
          <w:szCs w:val="24"/>
        </w:rPr>
        <w:t xml:space="preserve">Võistlejate parkla </w:t>
      </w:r>
      <w:r w:rsidR="004F4582" w:rsidRPr="004B2657">
        <w:rPr>
          <w:rFonts w:ascii="Times New Roman" w:hAnsi="Times New Roman" w:cs="Times New Roman"/>
          <w:b/>
          <w:bCs/>
          <w:color w:val="000000"/>
          <w:sz w:val="24"/>
          <w:szCs w:val="24"/>
        </w:rPr>
        <w:t>projekteerimine</w:t>
      </w:r>
      <w:r w:rsidRPr="004B2657">
        <w:rPr>
          <w:rFonts w:ascii="Times New Roman" w:hAnsi="Times New Roman" w:cs="Times New Roman"/>
          <w:b/>
          <w:bCs/>
          <w:color w:val="000000"/>
          <w:sz w:val="24"/>
          <w:szCs w:val="24"/>
        </w:rPr>
        <w:t xml:space="preserve">. </w:t>
      </w:r>
    </w:p>
    <w:p w14:paraId="75D23A33" w14:textId="0CD91019"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CA303C">
        <w:rPr>
          <w:rFonts w:ascii="Times New Roman" w:hAnsi="Times New Roman" w:cs="Times New Roman"/>
          <w:color w:val="000000"/>
          <w:sz w:val="24"/>
          <w:szCs w:val="24"/>
        </w:rPr>
        <w:t xml:space="preserve">rojekteerimisel arvestada, et Tellija soovib </w:t>
      </w:r>
      <w:r w:rsidR="000C64B2" w:rsidRPr="000C64B2">
        <w:rPr>
          <w:rFonts w:ascii="Times New Roman" w:hAnsi="Times New Roman" w:cs="Times New Roman"/>
          <w:color w:val="000000"/>
          <w:sz w:val="24"/>
          <w:szCs w:val="24"/>
        </w:rPr>
        <w:t>olemasolev</w:t>
      </w:r>
      <w:r w:rsidR="00CA303C">
        <w:rPr>
          <w:rFonts w:ascii="Times New Roman" w:hAnsi="Times New Roman" w:cs="Times New Roman"/>
          <w:color w:val="000000"/>
          <w:sz w:val="24"/>
          <w:szCs w:val="24"/>
        </w:rPr>
        <w:t>a parkimisala projektlahendust, kus</w:t>
      </w:r>
      <w:r w:rsidR="000C64B2" w:rsidRPr="000C64B2">
        <w:rPr>
          <w:rFonts w:ascii="Times New Roman" w:hAnsi="Times New Roman" w:cs="Times New Roman"/>
          <w:color w:val="000000"/>
          <w:sz w:val="24"/>
          <w:szCs w:val="24"/>
        </w:rPr>
        <w:t xml:space="preserve"> savikiht eemalda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asenda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vett läbilaskva pinnasega, pealiskatteks </w:t>
      </w:r>
      <w:r w:rsidR="00CA303C">
        <w:rPr>
          <w:rFonts w:ascii="Times New Roman" w:hAnsi="Times New Roman" w:cs="Times New Roman"/>
          <w:color w:val="000000"/>
          <w:sz w:val="24"/>
          <w:szCs w:val="24"/>
        </w:rPr>
        <w:t xml:space="preserve">nt </w:t>
      </w:r>
      <w:r w:rsidR="000C64B2" w:rsidRPr="000C64B2">
        <w:rPr>
          <w:rFonts w:ascii="Times New Roman" w:hAnsi="Times New Roman" w:cs="Times New Roman"/>
          <w:color w:val="000000"/>
          <w:sz w:val="24"/>
          <w:szCs w:val="24"/>
        </w:rPr>
        <w:t>sorteeritud kruusa, millele hiljem saab lisada peale mullakihi</w:t>
      </w:r>
      <w:r w:rsidR="00CA303C">
        <w:rPr>
          <w:rFonts w:ascii="Times New Roman" w:hAnsi="Times New Roman" w:cs="Times New Roman"/>
          <w:color w:val="000000"/>
          <w:sz w:val="24"/>
          <w:szCs w:val="24"/>
        </w:rPr>
        <w:t>.</w:t>
      </w:r>
      <w:r w:rsidR="000C64B2" w:rsidRPr="000C64B2">
        <w:rPr>
          <w:rFonts w:ascii="Times New Roman" w:hAnsi="Times New Roman" w:cs="Times New Roman"/>
          <w:color w:val="000000"/>
          <w:sz w:val="24"/>
          <w:szCs w:val="24"/>
        </w:rPr>
        <w:t xml:space="preserve"> Asendiplaanil ettenähtud 34 parklakohta, kuid täpne arv selgub projekteerimise käigus (erineva suurusega parkimiskohad ja võimalikud asukohad). Eskiisil olev valge värviga markeeritud tee, on olemasolev tee, mis tuleb ümber projekteerida vastavalt kõige optimaalsemale parkimislahendustele.</w:t>
      </w:r>
    </w:p>
    <w:p w14:paraId="38631833" w14:textId="77777777" w:rsidR="00DB7DED" w:rsidRPr="004B2657" w:rsidRDefault="00DB7DED">
      <w:pPr>
        <w:spacing w:after="0" w:line="240" w:lineRule="auto"/>
        <w:jc w:val="both"/>
        <w:rPr>
          <w:rFonts w:ascii="Times New Roman" w:hAnsi="Times New Roman" w:cs="Times New Roman"/>
          <w:sz w:val="24"/>
          <w:szCs w:val="24"/>
        </w:rPr>
      </w:pPr>
    </w:p>
    <w:p w14:paraId="2A33AF50" w14:textId="77777777" w:rsidR="001B577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Projekti</w:t>
      </w:r>
      <w:r w:rsidR="00F1408C" w:rsidRPr="004B2657">
        <w:rPr>
          <w:rFonts w:ascii="Times New Roman" w:hAnsi="Times New Roman" w:cs="Times New Roman"/>
          <w:sz w:val="24"/>
          <w:szCs w:val="24"/>
        </w:rPr>
        <w:t>ga nõutavate lahenduste projekteerimisel</w:t>
      </w:r>
      <w:r w:rsidR="007B3D99" w:rsidRPr="004B2657">
        <w:rPr>
          <w:rFonts w:ascii="Times New Roman" w:hAnsi="Times New Roman" w:cs="Times New Roman"/>
          <w:sz w:val="24"/>
          <w:szCs w:val="24"/>
        </w:rPr>
        <w:t xml:space="preserve"> tuleb arvestada, et</w:t>
      </w:r>
      <w:r w:rsidRPr="004B2657">
        <w:rPr>
          <w:rFonts w:ascii="Times New Roman" w:hAnsi="Times New Roman" w:cs="Times New Roman"/>
          <w:sz w:val="24"/>
          <w:szCs w:val="24"/>
        </w:rPr>
        <w:t xml:space="preserve"> lahendused vastaksid kehtestatud nõuetele, oleksid ülalpidamises võimalikult vastupidavad ja nende ülalpidamiskulud oleksid võimalikult madalad. </w:t>
      </w:r>
    </w:p>
    <w:p w14:paraId="4CA42223" w14:textId="04364A2A" w:rsidR="00DB7DED" w:rsidRPr="004B2657" w:rsidRDefault="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Ehitustööde esialgse maksumuse/kalkulatsiooni koostamisel peab </w:t>
      </w:r>
      <w:r w:rsidR="007B3D99" w:rsidRPr="004B2657">
        <w:rPr>
          <w:rFonts w:ascii="Times New Roman" w:hAnsi="Times New Roman" w:cs="Times New Roman"/>
          <w:sz w:val="24"/>
          <w:szCs w:val="24"/>
        </w:rPr>
        <w:t xml:space="preserve">materjalide valikul </w:t>
      </w:r>
      <w:r w:rsidRPr="004B2657">
        <w:rPr>
          <w:rFonts w:ascii="Times New Roman" w:hAnsi="Times New Roman" w:cs="Times New Roman"/>
          <w:sz w:val="24"/>
          <w:szCs w:val="24"/>
        </w:rPr>
        <w:t xml:space="preserve">lähtuma </w:t>
      </w:r>
      <w:r w:rsidR="007B3D99" w:rsidRPr="004B2657">
        <w:rPr>
          <w:rFonts w:ascii="Times New Roman" w:hAnsi="Times New Roman" w:cs="Times New Roman"/>
          <w:sz w:val="24"/>
          <w:szCs w:val="24"/>
        </w:rPr>
        <w:t xml:space="preserve">optimaalsemast hinna ja kvaliteedi suhtest </w:t>
      </w:r>
      <w:r w:rsidR="00DB4DD8">
        <w:rPr>
          <w:rFonts w:ascii="Times New Roman" w:hAnsi="Times New Roman" w:cs="Times New Roman"/>
          <w:sz w:val="24"/>
          <w:szCs w:val="24"/>
        </w:rPr>
        <w:t xml:space="preserve">hiljem </w:t>
      </w:r>
      <w:r w:rsidR="007B3D99" w:rsidRPr="004B2657">
        <w:rPr>
          <w:rFonts w:ascii="Times New Roman" w:hAnsi="Times New Roman" w:cs="Times New Roman"/>
          <w:sz w:val="24"/>
          <w:szCs w:val="24"/>
        </w:rPr>
        <w:t>madalaima ehitushinna saamiseks</w:t>
      </w:r>
      <w:r w:rsidR="004F382C" w:rsidRPr="004B2657">
        <w:rPr>
          <w:rFonts w:ascii="Times New Roman" w:hAnsi="Times New Roman" w:cs="Times New Roman"/>
          <w:sz w:val="24"/>
          <w:szCs w:val="24"/>
        </w:rPr>
        <w:t xml:space="preserve">. </w:t>
      </w:r>
    </w:p>
    <w:p w14:paraId="254C723F" w14:textId="77777777" w:rsidR="004B2657" w:rsidRPr="004B2657" w:rsidRDefault="004B2657">
      <w:pPr>
        <w:spacing w:after="0" w:line="240" w:lineRule="auto"/>
        <w:jc w:val="both"/>
        <w:rPr>
          <w:rFonts w:ascii="Times New Roman" w:hAnsi="Times New Roman" w:cs="Times New Roman"/>
          <w:sz w:val="24"/>
          <w:szCs w:val="24"/>
        </w:rPr>
      </w:pPr>
    </w:p>
    <w:p w14:paraId="56C4F433" w14:textId="6BBB87C4" w:rsidR="00DB7DED" w:rsidRPr="004B2657" w:rsidRDefault="004F382C" w:rsidP="007B3D99">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Põhiprojekti tuleb koostada lähtudes OÜ Loovmaastiku poolt koostatud eskiisist, mille koostamise eesmärk oli </w:t>
      </w:r>
      <w:proofErr w:type="spellStart"/>
      <w:r w:rsidRPr="004B2657">
        <w:rPr>
          <w:rFonts w:ascii="Times New Roman" w:hAnsi="Times New Roman" w:cs="Times New Roman"/>
          <w:sz w:val="24"/>
          <w:szCs w:val="24"/>
        </w:rPr>
        <w:t>kavandilise</w:t>
      </w:r>
      <w:proofErr w:type="spellEnd"/>
      <w:r w:rsidRPr="004B2657">
        <w:rPr>
          <w:rFonts w:ascii="Times New Roman" w:hAnsi="Times New Roman" w:cs="Times New Roman"/>
          <w:sz w:val="24"/>
          <w:szCs w:val="24"/>
        </w:rPr>
        <w:t xml:space="preserve"> kokkuleppe sõlmimine Jaanikese motokompleksi arendamiseks. Projekteerimistööde käigus </w:t>
      </w:r>
      <w:r w:rsidR="00DB4DD8">
        <w:rPr>
          <w:rFonts w:ascii="Times New Roman" w:hAnsi="Times New Roman" w:cs="Times New Roman"/>
          <w:sz w:val="24"/>
          <w:szCs w:val="24"/>
        </w:rPr>
        <w:t>võib</w:t>
      </w:r>
      <w:r w:rsidRPr="004B2657">
        <w:rPr>
          <w:rFonts w:ascii="Times New Roman" w:hAnsi="Times New Roman" w:cs="Times New Roman"/>
          <w:sz w:val="24"/>
          <w:szCs w:val="24"/>
        </w:rPr>
        <w:t xml:space="preserve"> eskiisis toodut korrigeerida/täpsustada/muuta, et oleks tagatud projekteerimistööde eesmärk. </w:t>
      </w:r>
    </w:p>
    <w:p w14:paraId="6AFC0DB8" w14:textId="77777777" w:rsidR="00DB7DED" w:rsidRPr="004B2657" w:rsidRDefault="00DB7DED">
      <w:pPr>
        <w:spacing w:after="0" w:line="240" w:lineRule="auto"/>
        <w:rPr>
          <w:rFonts w:ascii="Times New Roman" w:hAnsi="Times New Roman" w:cs="Times New Roman"/>
          <w:sz w:val="24"/>
          <w:szCs w:val="24"/>
        </w:rPr>
      </w:pPr>
    </w:p>
    <w:p w14:paraId="6D3F4551"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Projekt esitatakse </w:t>
      </w:r>
      <w:r w:rsidRPr="004B2657">
        <w:rPr>
          <w:rFonts w:ascii="Times New Roman" w:hAnsi="Times New Roman" w:cs="Times New Roman"/>
          <w:b/>
          <w:sz w:val="24"/>
          <w:szCs w:val="24"/>
        </w:rPr>
        <w:t>põhiprojekti</w:t>
      </w:r>
      <w:r w:rsidRPr="004B2657">
        <w:rPr>
          <w:rFonts w:ascii="Times New Roman" w:hAnsi="Times New Roman" w:cs="Times New Roman"/>
          <w:sz w:val="24"/>
          <w:szCs w:val="24"/>
        </w:rPr>
        <w:t xml:space="preserve"> staadiumis. Projekt hõlmab järgmised ehituprojekti osad vastavalt EVS 932:2017 „Ehitusprojekt“: </w:t>
      </w:r>
    </w:p>
    <w:p w14:paraId="2F53148F"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Asendiplaan; </w:t>
      </w:r>
    </w:p>
    <w:p w14:paraId="21488D97" w14:textId="47D9C9B6"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Veevarustus, kanalisatsioon ja sademeveesüsteem;</w:t>
      </w:r>
    </w:p>
    <w:p w14:paraId="091C208A" w14:textId="0A5CE338"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Võistlejate parkla;</w:t>
      </w:r>
    </w:p>
    <w:p w14:paraId="776C92F3"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Elektripaigaldis.</w:t>
      </w:r>
    </w:p>
    <w:p w14:paraId="1B4E5DDB"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kuuluvad täiendavalt sidustöödena ka:</w:t>
      </w:r>
    </w:p>
    <w:p w14:paraId="28734B7D"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vajalike ehitustehniliste uuringute läbiviimine (sh vajadusel täiendavad geodeetilised ja geoloogilised uuringud);</w:t>
      </w:r>
    </w:p>
    <w:p w14:paraId="6A23C556"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ehitustööde esialgse maksumuse kalkulatsiooni koostamine;</w:t>
      </w:r>
    </w:p>
    <w:p w14:paraId="03F55E0E" w14:textId="49652218" w:rsidR="00DB7DED"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ehitusprojekti projekteerija autorijärelevalve ehitustööde käigus kõigi lepinguliste projekteerimistööde mahus.</w:t>
      </w:r>
    </w:p>
    <w:p w14:paraId="3C2939EE" w14:textId="77777777" w:rsidR="00DB7DED" w:rsidRPr="004B2657" w:rsidRDefault="00DB7DED">
      <w:pPr>
        <w:spacing w:after="0" w:line="240" w:lineRule="auto"/>
        <w:rPr>
          <w:rFonts w:ascii="Times New Roman" w:hAnsi="Times New Roman" w:cs="Times New Roman"/>
          <w:b/>
          <w:sz w:val="24"/>
          <w:szCs w:val="24"/>
        </w:rPr>
      </w:pPr>
    </w:p>
    <w:p w14:paraId="14A0322F" w14:textId="77777777"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ettevalmistamine</w:t>
      </w:r>
    </w:p>
    <w:p w14:paraId="60B1FCEE"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Projekteerimistööde ettevalmistamise etapil kuuluvad peaprojekteerija kohustuste hulka</w:t>
      </w:r>
    </w:p>
    <w:p w14:paraId="274117B8"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muu hulgas:</w:t>
      </w:r>
    </w:p>
    <w:p w14:paraId="0737BED8"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tutvumine koha peal objekti olukorraga enne projekteerimistööde teostamist, et teha vajalikke märkmeid, fotosid ning vaadata läbi olemasolev projektdokumentatsioon;</w:t>
      </w:r>
    </w:p>
    <w:p w14:paraId="00A12583"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lastRenderedPageBreak/>
        <w:t xml:space="preserve">projekteerimismeeskonna moodustamine, projekteerimisse kaasatud osapoolte,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xml:space="preserve"> ja konsultantide vastutusvaldkondade, õiguste ja kohustuste määratlemine;</w:t>
      </w:r>
    </w:p>
    <w:p w14:paraId="4128B92E"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projekteerimistööde ajagraafiku koostamine;</w:t>
      </w:r>
    </w:p>
    <w:p w14:paraId="5254E218"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kõikide projekteerimisprotsessi kaasatud osapoolte, s.h.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konsultantide ja tellija vahelise infovahetuse reeglite ning nõuete, s.h. nõupidamiste reglementide kehtestamine (vajadusel ka veebipõhiste nõupidamiste korraldamine);</w:t>
      </w:r>
    </w:p>
    <w:p w14:paraId="1D72837E"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koostöös Tellijaga projekteerimise lähteülesande, Tellija vajaduste ning nõuete kontrollimine ja täpsustamine.</w:t>
      </w:r>
    </w:p>
    <w:p w14:paraId="4D2B4B45" w14:textId="77777777" w:rsidR="00DB7DED" w:rsidRPr="004B2657" w:rsidRDefault="00DB7DED">
      <w:pPr>
        <w:spacing w:after="0" w:line="240" w:lineRule="auto"/>
        <w:rPr>
          <w:rFonts w:ascii="Times New Roman" w:hAnsi="Times New Roman" w:cs="Times New Roman"/>
          <w:b/>
          <w:sz w:val="24"/>
          <w:szCs w:val="24"/>
        </w:rPr>
      </w:pPr>
    </w:p>
    <w:p w14:paraId="10F36F62"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Peaprojekteerija kohustused projekteerimisperioodil</w:t>
      </w:r>
    </w:p>
    <w:p w14:paraId="6604C9D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Projekteerimisperioodil kuuluvad peaprojekteerija kohustuste hulka lisaks punktis 5</w:t>
      </w:r>
    </w:p>
    <w:p w14:paraId="60C0CCC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kirjeldatud tavateenustele:</w:t>
      </w:r>
    </w:p>
    <w:p w14:paraId="5F7D79B6"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projekteerimisnõupidamiste korraldamine ja läbi viimine, projekti etappide erinevate osade koostamise korraldamine ja juhtimine;</w:t>
      </w:r>
    </w:p>
    <w:p w14:paraId="6BB31F8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arhitektuursete, konstruktiivsete ja insenerkommunikatsioonide lahenduste omavahelise sobivuse ja ühilduvuse kontrollimine; konstruktiivsete ja insenerkommunikatsioonide projektlahenduste nõuetele vastava mahu ja kvaliteedi tagamine;</w:t>
      </w:r>
    </w:p>
    <w:p w14:paraId="51CD1A71"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projektdokumentatsiooni kooskõlastamine tehnovõrkude valdajatega; </w:t>
      </w:r>
    </w:p>
    <w:p w14:paraId="447C34E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projektdokumentatsioonis kooskõlastustega nõutud muudatuste tegemise korraldamine ja koordineerimine;</w:t>
      </w:r>
    </w:p>
    <w:p w14:paraId="6C0618D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 komplekteerimine;</w:t>
      </w:r>
    </w:p>
    <w:p w14:paraId="40F406A3"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ehitusperioodil ehitustööde töövõtja poolt koostatud jooniste ja/või valitud seadmete, ehitustoodete, materjalide kooskõlastamine;</w:t>
      </w:r>
    </w:p>
    <w:p w14:paraId="6CAF71E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ehitiste garantiiperioodil ilmnenud ja ehitusprojektist lähtuvate puuduste kõrvaldamiseks vajalike projektlahenduste koostamine.</w:t>
      </w:r>
    </w:p>
    <w:p w14:paraId="21B1B131" w14:textId="77777777" w:rsidR="00DB7DED" w:rsidRPr="004B2657" w:rsidRDefault="00DB7DED">
      <w:pPr>
        <w:spacing w:after="0" w:line="240" w:lineRule="auto"/>
        <w:rPr>
          <w:rFonts w:ascii="Times New Roman" w:hAnsi="Times New Roman" w:cs="Times New Roman"/>
          <w:b/>
          <w:sz w:val="24"/>
          <w:szCs w:val="24"/>
        </w:rPr>
      </w:pPr>
    </w:p>
    <w:p w14:paraId="38E76B75" w14:textId="1A443F85"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 xml:space="preserve">Projekteerimistööde </w:t>
      </w:r>
      <w:r w:rsidR="00743D44" w:rsidRPr="004B2657">
        <w:rPr>
          <w:rFonts w:ascii="Times New Roman" w:hAnsi="Times New Roman" w:cs="Times New Roman"/>
          <w:b/>
          <w:color w:val="000000"/>
          <w:sz w:val="24"/>
          <w:szCs w:val="24"/>
        </w:rPr>
        <w:t xml:space="preserve">ja ehitustööde </w:t>
      </w:r>
      <w:r w:rsidRPr="004B2657">
        <w:rPr>
          <w:rFonts w:ascii="Times New Roman" w:hAnsi="Times New Roman" w:cs="Times New Roman"/>
          <w:b/>
          <w:color w:val="000000"/>
          <w:sz w:val="24"/>
          <w:szCs w:val="24"/>
        </w:rPr>
        <w:t>ajakava</w:t>
      </w:r>
    </w:p>
    <w:p w14:paraId="21124C5C" w14:textId="0D30F6C7" w:rsidR="00DB7DED" w:rsidRPr="004B2657" w:rsidRDefault="00743D44">
      <w:pPr>
        <w:spacing w:after="0" w:line="240" w:lineRule="auto"/>
        <w:jc w:val="both"/>
        <w:rPr>
          <w:rFonts w:ascii="Times New Roman" w:hAnsi="Times New Roman" w:cs="Times New Roman"/>
          <w:b/>
          <w:bCs/>
          <w:sz w:val="24"/>
          <w:szCs w:val="24"/>
        </w:rPr>
      </w:pPr>
      <w:r w:rsidRPr="004B2657">
        <w:rPr>
          <w:rFonts w:ascii="Times New Roman" w:hAnsi="Times New Roman" w:cs="Times New Roman"/>
          <w:sz w:val="24"/>
          <w:szCs w:val="24"/>
        </w:rPr>
        <w:t xml:space="preserve">Töövõtja </w:t>
      </w:r>
      <w:r w:rsidR="004F382C" w:rsidRPr="004B2657">
        <w:rPr>
          <w:rFonts w:ascii="Times New Roman" w:hAnsi="Times New Roman" w:cs="Times New Roman"/>
          <w:sz w:val="24"/>
          <w:szCs w:val="24"/>
        </w:rPr>
        <w:t>esitab kooskõlastatud põhiprojekti käesolevas lähteülesan</w:t>
      </w:r>
      <w:r w:rsidR="00521657" w:rsidRPr="004B2657">
        <w:rPr>
          <w:rFonts w:ascii="Times New Roman" w:hAnsi="Times New Roman" w:cs="Times New Roman"/>
          <w:sz w:val="24"/>
          <w:szCs w:val="24"/>
        </w:rPr>
        <w:t>des</w:t>
      </w:r>
      <w:r w:rsidR="004F382C" w:rsidRPr="004B2657">
        <w:rPr>
          <w:rFonts w:ascii="Times New Roman" w:hAnsi="Times New Roman" w:cs="Times New Roman"/>
          <w:sz w:val="24"/>
          <w:szCs w:val="24"/>
        </w:rPr>
        <w:t xml:space="preserve"> ettenähtud mahus hiljemalt </w:t>
      </w:r>
      <w:r w:rsidR="004F382C" w:rsidRPr="004B2657">
        <w:rPr>
          <w:rFonts w:ascii="Times New Roman" w:hAnsi="Times New Roman" w:cs="Times New Roman"/>
          <w:b/>
          <w:sz w:val="24"/>
          <w:szCs w:val="24"/>
        </w:rPr>
        <w:t xml:space="preserve">kolme kuu jooksul peale </w:t>
      </w:r>
      <w:r w:rsidR="004F382C" w:rsidRPr="004B2657">
        <w:rPr>
          <w:rFonts w:ascii="Times New Roman" w:hAnsi="Times New Roman" w:cs="Times New Roman"/>
          <w:sz w:val="24"/>
          <w:szCs w:val="24"/>
        </w:rPr>
        <w:t>lepingu sõlmimist</w:t>
      </w:r>
      <w:r w:rsidR="004B2657" w:rsidRPr="004B2657">
        <w:rPr>
          <w:rFonts w:ascii="Times New Roman" w:hAnsi="Times New Roman" w:cs="Times New Roman"/>
          <w:sz w:val="24"/>
          <w:szCs w:val="24"/>
        </w:rPr>
        <w:t>.</w:t>
      </w:r>
    </w:p>
    <w:p w14:paraId="5018B181" w14:textId="45862563" w:rsidR="000443F3" w:rsidRPr="004B2657" w:rsidRDefault="000443F3" w:rsidP="000443F3">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Projektdokumentatsiooni </w:t>
      </w:r>
      <w:r w:rsidR="004B2657" w:rsidRPr="004B2657">
        <w:rPr>
          <w:rFonts w:ascii="Times New Roman" w:hAnsi="Times New Roman" w:cs="Times New Roman"/>
          <w:sz w:val="24"/>
          <w:szCs w:val="24"/>
        </w:rPr>
        <w:t>esitatakse Tellijale digitaalselt ning paberkandjal ning antakse üle akti alusel.</w:t>
      </w:r>
    </w:p>
    <w:p w14:paraId="56082BA1" w14:textId="77777777" w:rsidR="00DB7DED" w:rsidRPr="004B2657" w:rsidRDefault="00DB7DED">
      <w:pPr>
        <w:spacing w:after="0" w:line="240" w:lineRule="auto"/>
        <w:rPr>
          <w:rFonts w:ascii="Times New Roman" w:hAnsi="Times New Roman" w:cs="Times New Roman"/>
          <w:sz w:val="24"/>
          <w:szCs w:val="24"/>
        </w:rPr>
      </w:pPr>
    </w:p>
    <w:p w14:paraId="127EA0E6"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Projekteerimise normdokumentatsioon</w:t>
      </w:r>
    </w:p>
    <w:p w14:paraId="1EEF5021" w14:textId="77777777" w:rsidR="00DB7DED" w:rsidRPr="004B2657" w:rsidRDefault="00DB7DED">
      <w:pPr>
        <w:spacing w:after="0" w:line="240" w:lineRule="auto"/>
        <w:rPr>
          <w:rFonts w:ascii="Times New Roman" w:hAnsi="Times New Roman" w:cs="Times New Roman"/>
          <w:b/>
          <w:sz w:val="24"/>
          <w:szCs w:val="24"/>
        </w:rPr>
      </w:pPr>
    </w:p>
    <w:p w14:paraId="5DE1BAC8"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Õigusaktid</w:t>
      </w:r>
    </w:p>
    <w:p w14:paraId="37C77EB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lähtuma Eesti Vabariigi õigusaktidest, milledest allpool</w:t>
      </w:r>
    </w:p>
    <w:p w14:paraId="7B55408B"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on välja toodud käesoleva lähteülesande seisukohast olulisimad:</w:t>
      </w:r>
    </w:p>
    <w:p w14:paraId="1099FD53"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ehitusseadustik RT I, 05.03.2015, 1 ja sellega seonduvad õigusaktid;</w:t>
      </w:r>
    </w:p>
    <w:p w14:paraId="7E98111F" w14:textId="77777777" w:rsidR="00DB7DED" w:rsidRPr="004B2657" w:rsidRDefault="004F382C">
      <w:pPr>
        <w:numPr>
          <w:ilvl w:val="0"/>
          <w:numId w:val="1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Majandus- ja taristuministri 17.07.2015. a määrusele nr 97 „Nõuded ehitusprojektile“;</w:t>
      </w:r>
    </w:p>
    <w:p w14:paraId="2AD5C667"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Siseministri 03.12.2018 määrusele nr 17 “ Ehitisele esitatavad tuleohutusnõuded ja nõuded tuletõrje veevarustusele”</w:t>
      </w:r>
    </w:p>
    <w:p w14:paraId="662925DF" w14:textId="77777777" w:rsidR="00DB7DED" w:rsidRPr="004B2657" w:rsidRDefault="00DB7DED">
      <w:pPr>
        <w:spacing w:after="0" w:line="240" w:lineRule="auto"/>
        <w:rPr>
          <w:rFonts w:ascii="Times New Roman" w:hAnsi="Times New Roman" w:cs="Times New Roman"/>
          <w:b/>
          <w:sz w:val="24"/>
          <w:szCs w:val="24"/>
        </w:rPr>
      </w:pPr>
    </w:p>
    <w:p w14:paraId="539ECEA7"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Standardid</w:t>
      </w:r>
    </w:p>
    <w:p w14:paraId="0E6AB310"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juhinduma Eesti Standardikeskuse poolt välja antud</w:t>
      </w:r>
    </w:p>
    <w:p w14:paraId="2E6430D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ehitusvaldkonna standarditest:</w:t>
      </w:r>
    </w:p>
    <w:p w14:paraId="54B2CBF9" w14:textId="77777777" w:rsidR="00DB7DED" w:rsidRPr="004B2657" w:rsidRDefault="004F382C">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EVS 932:2017 – Ehitusprojekt; </w:t>
      </w:r>
    </w:p>
    <w:p w14:paraId="6A47F2CF"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juhinduma ka muudest standarditest ja juhendmaterjalidest, mis on vajalikud ehitusprojekti koostamiseks.</w:t>
      </w:r>
    </w:p>
    <w:p w14:paraId="653AE9DB" w14:textId="77777777" w:rsidR="00DB7DED" w:rsidRPr="004B2657" w:rsidRDefault="00DB7DED">
      <w:pPr>
        <w:spacing w:after="0" w:line="240" w:lineRule="auto"/>
        <w:rPr>
          <w:rFonts w:ascii="Times New Roman" w:hAnsi="Times New Roman" w:cs="Times New Roman"/>
          <w:b/>
          <w:sz w:val="24"/>
          <w:szCs w:val="24"/>
        </w:rPr>
      </w:pPr>
    </w:p>
    <w:p w14:paraId="202A5DAA"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Ehitusprojekti kooskõlastused ja kinnitused, ehitusluba</w:t>
      </w:r>
    </w:p>
    <w:p w14:paraId="1457F3D7" w14:textId="36B84BF3" w:rsidR="00DB7DED"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kuulub projekti kooskõlastamine Tellijaga  ja muude nõutud ametkondadega. Võimalikud täiendavad kooskõlastused ametkondadega, mida ei ole loetletud, määrab Tellija.</w:t>
      </w:r>
      <w:r w:rsidR="00444251">
        <w:rPr>
          <w:rFonts w:ascii="Times New Roman" w:hAnsi="Times New Roman" w:cs="Times New Roman"/>
          <w:sz w:val="24"/>
          <w:szCs w:val="24"/>
        </w:rPr>
        <w:t xml:space="preserve"> Pakkuja peab esitama kinnituse, et tal on sõlmitut kokkulepe osaühinguga </w:t>
      </w:r>
      <w:proofErr w:type="spellStart"/>
      <w:r w:rsidR="00444251">
        <w:rPr>
          <w:rFonts w:ascii="Times New Roman" w:hAnsi="Times New Roman" w:cs="Times New Roman"/>
          <w:sz w:val="24"/>
          <w:szCs w:val="24"/>
        </w:rPr>
        <w:t>Koloid</w:t>
      </w:r>
      <w:proofErr w:type="spellEnd"/>
      <w:r w:rsidR="00444251">
        <w:rPr>
          <w:rFonts w:ascii="Times New Roman" w:hAnsi="Times New Roman" w:cs="Times New Roman"/>
          <w:sz w:val="24"/>
          <w:szCs w:val="24"/>
        </w:rPr>
        <w:t>, mille alusel ta omab õigust kasutada ehitusprojekti töö</w:t>
      </w:r>
      <w:r w:rsidR="00444251" w:rsidRPr="00444251">
        <w:rPr>
          <w:rFonts w:ascii="Times New Roman" w:hAnsi="Times New Roman" w:cs="Times New Roman"/>
          <w:sz w:val="24"/>
          <w:szCs w:val="24"/>
        </w:rPr>
        <w:t xml:space="preserve"> nr. 300821</w:t>
      </w:r>
      <w:r w:rsidR="00444251">
        <w:rPr>
          <w:rFonts w:ascii="Times New Roman" w:hAnsi="Times New Roman" w:cs="Times New Roman"/>
          <w:sz w:val="24"/>
          <w:szCs w:val="24"/>
        </w:rPr>
        <w:t>, edasise projekteerimise käigus.</w:t>
      </w:r>
    </w:p>
    <w:p w14:paraId="19828897" w14:textId="77777777" w:rsidR="00444251" w:rsidRPr="004B2657" w:rsidRDefault="00444251">
      <w:pPr>
        <w:spacing w:after="0" w:line="240" w:lineRule="auto"/>
        <w:jc w:val="both"/>
        <w:rPr>
          <w:rFonts w:ascii="Times New Roman" w:hAnsi="Times New Roman" w:cs="Times New Roman"/>
          <w:sz w:val="24"/>
          <w:szCs w:val="24"/>
        </w:rPr>
      </w:pPr>
    </w:p>
    <w:p w14:paraId="0D32319C" w14:textId="77777777" w:rsidR="00DB7DED" w:rsidRPr="004B2657" w:rsidRDefault="00DB7DED">
      <w:pPr>
        <w:spacing w:after="0" w:line="240" w:lineRule="auto"/>
        <w:rPr>
          <w:rFonts w:ascii="Times New Roman" w:hAnsi="Times New Roman" w:cs="Times New Roman"/>
          <w:sz w:val="24"/>
          <w:szCs w:val="24"/>
        </w:rPr>
      </w:pPr>
    </w:p>
    <w:p w14:paraId="59A5F17B" w14:textId="77777777" w:rsidR="00DB7DED" w:rsidRDefault="00DB7DED">
      <w:pPr>
        <w:spacing w:after="0" w:line="240" w:lineRule="auto"/>
        <w:rPr>
          <w:sz w:val="24"/>
          <w:szCs w:val="24"/>
        </w:rPr>
      </w:pPr>
    </w:p>
    <w:p w14:paraId="397F977C" w14:textId="77777777" w:rsidR="00562C69" w:rsidRDefault="00562C69" w:rsidP="00562C69">
      <w:pPr>
        <w:pBdr>
          <w:top w:val="nil"/>
          <w:left w:val="nil"/>
          <w:bottom w:val="nil"/>
          <w:right w:val="nil"/>
          <w:between w:val="nil"/>
        </w:pBdr>
        <w:spacing w:after="0" w:line="240" w:lineRule="auto"/>
        <w:ind w:left="426"/>
        <w:rPr>
          <w:color w:val="000000"/>
          <w:sz w:val="24"/>
          <w:szCs w:val="24"/>
        </w:rPr>
      </w:pPr>
    </w:p>
    <w:p w14:paraId="7B0ECF29" w14:textId="77777777" w:rsidR="00DB7DED" w:rsidRDefault="00DB7DED">
      <w:pPr>
        <w:spacing w:after="0" w:line="240" w:lineRule="auto"/>
        <w:rPr>
          <w:b/>
          <w:sz w:val="24"/>
          <w:szCs w:val="24"/>
        </w:rPr>
      </w:pPr>
    </w:p>
    <w:p w14:paraId="022E46CB" w14:textId="77777777" w:rsidR="00DB7DED" w:rsidRDefault="00DB7DED">
      <w:pPr>
        <w:spacing w:after="0" w:line="240" w:lineRule="auto"/>
        <w:rPr>
          <w:b/>
          <w:sz w:val="32"/>
          <w:szCs w:val="32"/>
        </w:rPr>
      </w:pPr>
    </w:p>
    <w:sectPr w:rsidR="00DB7D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CB"/>
    <w:multiLevelType w:val="multilevel"/>
    <w:tmpl w:val="428E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3905C6"/>
    <w:multiLevelType w:val="hybridMultilevel"/>
    <w:tmpl w:val="E52EB924"/>
    <w:lvl w:ilvl="0" w:tplc="5F54A740">
      <w:numFmt w:val="bullet"/>
      <w:lvlText w:val="-"/>
      <w:lvlJc w:val="left"/>
      <w:pPr>
        <w:ind w:left="1800" w:hanging="360"/>
      </w:pPr>
      <w:rPr>
        <w:rFonts w:ascii="Calibri" w:eastAsia="Calibri" w:hAnsi="Calibri" w:cs="Calibri"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15:restartNumberingAfterBreak="0">
    <w:nsid w:val="091C19E1"/>
    <w:multiLevelType w:val="multilevel"/>
    <w:tmpl w:val="1A0A604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67EE7"/>
    <w:multiLevelType w:val="multilevel"/>
    <w:tmpl w:val="5342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A259A"/>
    <w:multiLevelType w:val="multilevel"/>
    <w:tmpl w:val="6416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375D54"/>
    <w:multiLevelType w:val="multilevel"/>
    <w:tmpl w:val="4EEABA20"/>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86B2A"/>
    <w:multiLevelType w:val="multilevel"/>
    <w:tmpl w:val="D50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4E5737"/>
    <w:multiLevelType w:val="multilevel"/>
    <w:tmpl w:val="260ABC2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228F"/>
    <w:multiLevelType w:val="hybridMultilevel"/>
    <w:tmpl w:val="ABDE07A0"/>
    <w:lvl w:ilvl="0" w:tplc="C4B01840">
      <w:start w:val="2"/>
      <w:numFmt w:val="upperLetter"/>
      <w:lvlText w:val="%1."/>
      <w:lvlJc w:val="left"/>
      <w:pPr>
        <w:ind w:left="1800" w:hanging="360"/>
      </w:pPr>
      <w:rPr>
        <w:rFonts w:ascii="Calibri" w:hAnsi="Calibri" w:hint="default"/>
        <w:sz w:val="22"/>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start w:val="1"/>
      <w:numFmt w:val="decimal"/>
      <w:lvlText w:val="%4."/>
      <w:lvlJc w:val="left"/>
      <w:pPr>
        <w:ind w:left="3960" w:hanging="360"/>
      </w:pPr>
    </w:lvl>
    <w:lvl w:ilvl="4" w:tplc="04250019">
      <w:start w:val="1"/>
      <w:numFmt w:val="lowerLetter"/>
      <w:lvlText w:val="%5."/>
      <w:lvlJc w:val="left"/>
      <w:pPr>
        <w:ind w:left="4680" w:hanging="360"/>
      </w:pPr>
    </w:lvl>
    <w:lvl w:ilvl="5" w:tplc="0425001B">
      <w:start w:val="1"/>
      <w:numFmt w:val="lowerRoman"/>
      <w:lvlText w:val="%6."/>
      <w:lvlJc w:val="right"/>
      <w:pPr>
        <w:ind w:left="5400" w:hanging="180"/>
      </w:pPr>
    </w:lvl>
    <w:lvl w:ilvl="6" w:tplc="0425000F">
      <w:start w:val="1"/>
      <w:numFmt w:val="decimal"/>
      <w:lvlText w:val="%7."/>
      <w:lvlJc w:val="left"/>
      <w:pPr>
        <w:ind w:left="6120" w:hanging="360"/>
      </w:pPr>
    </w:lvl>
    <w:lvl w:ilvl="7" w:tplc="04250019">
      <w:start w:val="1"/>
      <w:numFmt w:val="lowerLetter"/>
      <w:lvlText w:val="%8."/>
      <w:lvlJc w:val="left"/>
      <w:pPr>
        <w:ind w:left="6840" w:hanging="360"/>
      </w:pPr>
    </w:lvl>
    <w:lvl w:ilvl="8" w:tplc="0425001B">
      <w:start w:val="1"/>
      <w:numFmt w:val="lowerRoman"/>
      <w:lvlText w:val="%9."/>
      <w:lvlJc w:val="right"/>
      <w:pPr>
        <w:ind w:left="7560" w:hanging="180"/>
      </w:pPr>
    </w:lvl>
  </w:abstractNum>
  <w:abstractNum w:abstractNumId="9" w15:restartNumberingAfterBreak="0">
    <w:nsid w:val="34531B7E"/>
    <w:multiLevelType w:val="hybridMultilevel"/>
    <w:tmpl w:val="E75C4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4AD1EF6"/>
    <w:multiLevelType w:val="multilevel"/>
    <w:tmpl w:val="19764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6E73E5"/>
    <w:multiLevelType w:val="multilevel"/>
    <w:tmpl w:val="AF501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D3193"/>
    <w:multiLevelType w:val="hybridMultilevel"/>
    <w:tmpl w:val="6680D756"/>
    <w:lvl w:ilvl="0" w:tplc="C0BC68EA">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B491E3D"/>
    <w:multiLevelType w:val="multilevel"/>
    <w:tmpl w:val="7E7254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84516"/>
    <w:multiLevelType w:val="hybridMultilevel"/>
    <w:tmpl w:val="43187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F567D4D"/>
    <w:multiLevelType w:val="multilevel"/>
    <w:tmpl w:val="9EBE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873C36"/>
    <w:multiLevelType w:val="multilevel"/>
    <w:tmpl w:val="2E1C7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610759"/>
    <w:multiLevelType w:val="multilevel"/>
    <w:tmpl w:val="0B3EAA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C51CDB"/>
    <w:multiLevelType w:val="multilevel"/>
    <w:tmpl w:val="76B23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DF3A8F"/>
    <w:multiLevelType w:val="multilevel"/>
    <w:tmpl w:val="A3E4EA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3"/>
  </w:num>
  <w:num w:numId="4">
    <w:abstractNumId w:val="19"/>
  </w:num>
  <w:num w:numId="5">
    <w:abstractNumId w:val="6"/>
  </w:num>
  <w:num w:numId="6">
    <w:abstractNumId w:val="11"/>
  </w:num>
  <w:num w:numId="7">
    <w:abstractNumId w:val="15"/>
  </w:num>
  <w:num w:numId="8">
    <w:abstractNumId w:val="17"/>
  </w:num>
  <w:num w:numId="9">
    <w:abstractNumId w:val="10"/>
  </w:num>
  <w:num w:numId="10">
    <w:abstractNumId w:val="7"/>
  </w:num>
  <w:num w:numId="11">
    <w:abstractNumId w:val="2"/>
  </w:num>
  <w:num w:numId="12">
    <w:abstractNumId w:val="16"/>
  </w:num>
  <w:num w:numId="13">
    <w:abstractNumId w:val="5"/>
  </w:num>
  <w:num w:numId="14">
    <w:abstractNumId w:val="18"/>
  </w:num>
  <w:num w:numId="15">
    <w:abstractNumId w:val="0"/>
  </w:num>
  <w:num w:numId="16">
    <w:abstractNumId w:val="12"/>
  </w:num>
  <w:num w:numId="17">
    <w:abstractNumId w:val="1"/>
  </w:num>
  <w:num w:numId="18">
    <w:abstractNumId w:val="9"/>
  </w:num>
  <w:num w:numId="19">
    <w:abstractNumId w:val="14"/>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ED"/>
    <w:rsid w:val="000443F3"/>
    <w:rsid w:val="000468DE"/>
    <w:rsid w:val="000C64B2"/>
    <w:rsid w:val="000E4F60"/>
    <w:rsid w:val="001B577D"/>
    <w:rsid w:val="001B5A1D"/>
    <w:rsid w:val="001E2AC1"/>
    <w:rsid w:val="0020467D"/>
    <w:rsid w:val="002F4291"/>
    <w:rsid w:val="003C27BF"/>
    <w:rsid w:val="00444251"/>
    <w:rsid w:val="004B2657"/>
    <w:rsid w:val="004F382C"/>
    <w:rsid w:val="004F4582"/>
    <w:rsid w:val="00521657"/>
    <w:rsid w:val="00543E1D"/>
    <w:rsid w:val="00562C69"/>
    <w:rsid w:val="006C3C10"/>
    <w:rsid w:val="00743D44"/>
    <w:rsid w:val="007747EE"/>
    <w:rsid w:val="007822F7"/>
    <w:rsid w:val="007B3D99"/>
    <w:rsid w:val="007E09A7"/>
    <w:rsid w:val="008371A3"/>
    <w:rsid w:val="008B06BF"/>
    <w:rsid w:val="0090326C"/>
    <w:rsid w:val="00936C7A"/>
    <w:rsid w:val="0097238B"/>
    <w:rsid w:val="009B2ECD"/>
    <w:rsid w:val="009C51F7"/>
    <w:rsid w:val="009D4B89"/>
    <w:rsid w:val="009F1D9F"/>
    <w:rsid w:val="00A824CE"/>
    <w:rsid w:val="00B00551"/>
    <w:rsid w:val="00B42A91"/>
    <w:rsid w:val="00C359E2"/>
    <w:rsid w:val="00CA303C"/>
    <w:rsid w:val="00D55B52"/>
    <w:rsid w:val="00DB4DD8"/>
    <w:rsid w:val="00DB7DED"/>
    <w:rsid w:val="00E452D0"/>
    <w:rsid w:val="00EE54F0"/>
    <w:rsid w:val="00F1408C"/>
    <w:rsid w:val="00FF59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6C2A"/>
  <w15:docId w15:val="{E5CBCE35-F157-4927-BB4C-3D15EEAD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1B1EF5"/>
    <w:pPr>
      <w:ind w:left="720"/>
      <w:contextualSpacing/>
    </w:pPr>
  </w:style>
  <w:style w:type="character" w:styleId="Hperlink">
    <w:name w:val="Hyperlink"/>
    <w:basedOn w:val="Liguvaikefont"/>
    <w:uiPriority w:val="99"/>
    <w:unhideWhenUsed/>
    <w:rsid w:val="00C653D9"/>
    <w:rPr>
      <w:color w:val="0563C1" w:themeColor="hyperlink"/>
      <w:u w:val="single"/>
    </w:rPr>
  </w:style>
  <w:style w:type="character" w:styleId="Kommentaariviide">
    <w:name w:val="annotation reference"/>
    <w:basedOn w:val="Liguvaikefont"/>
    <w:uiPriority w:val="99"/>
    <w:semiHidden/>
    <w:unhideWhenUsed/>
    <w:rsid w:val="0038308A"/>
    <w:rPr>
      <w:sz w:val="16"/>
      <w:szCs w:val="16"/>
    </w:rPr>
  </w:style>
  <w:style w:type="paragraph" w:styleId="Kommentaaritekst">
    <w:name w:val="annotation text"/>
    <w:basedOn w:val="Normaallaad"/>
    <w:link w:val="KommentaaritekstMrk"/>
    <w:uiPriority w:val="99"/>
    <w:semiHidden/>
    <w:unhideWhenUsed/>
    <w:rsid w:val="0038308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8308A"/>
    <w:rPr>
      <w:sz w:val="20"/>
      <w:szCs w:val="20"/>
    </w:rPr>
  </w:style>
  <w:style w:type="paragraph" w:styleId="Kommentaariteema">
    <w:name w:val="annotation subject"/>
    <w:basedOn w:val="Kommentaaritekst"/>
    <w:next w:val="Kommentaaritekst"/>
    <w:link w:val="KommentaariteemaMrk"/>
    <w:uiPriority w:val="99"/>
    <w:semiHidden/>
    <w:unhideWhenUsed/>
    <w:rsid w:val="0038308A"/>
    <w:rPr>
      <w:b/>
      <w:bCs/>
    </w:rPr>
  </w:style>
  <w:style w:type="character" w:customStyle="1" w:styleId="KommentaariteemaMrk">
    <w:name w:val="Kommentaari teema Märk"/>
    <w:basedOn w:val="KommentaaritekstMrk"/>
    <w:link w:val="Kommentaariteema"/>
    <w:uiPriority w:val="99"/>
    <w:semiHidden/>
    <w:rsid w:val="0038308A"/>
    <w:rPr>
      <w:b/>
      <w:bCs/>
      <w:sz w:val="20"/>
      <w:szCs w:val="20"/>
    </w:rPr>
  </w:style>
  <w:style w:type="paragraph" w:styleId="Jutumullitekst">
    <w:name w:val="Balloon Text"/>
    <w:basedOn w:val="Normaallaad"/>
    <w:link w:val="JutumullitekstMrk"/>
    <w:uiPriority w:val="99"/>
    <w:semiHidden/>
    <w:unhideWhenUsed/>
    <w:rsid w:val="0038308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08A"/>
    <w:rPr>
      <w:rFonts w:ascii="Segoe UI" w:hAnsi="Segoe UI" w:cs="Segoe UI"/>
      <w:sz w:val="18"/>
      <w:szCs w:val="18"/>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Vahedeta">
    <w:name w:val="No Spacing"/>
    <w:uiPriority w:val="1"/>
    <w:qFormat/>
    <w:rsid w:val="002F4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3970">
      <w:bodyDiv w:val="1"/>
      <w:marLeft w:val="0"/>
      <w:marRight w:val="0"/>
      <w:marTop w:val="0"/>
      <w:marBottom w:val="0"/>
      <w:divBdr>
        <w:top w:val="none" w:sz="0" w:space="0" w:color="auto"/>
        <w:left w:val="none" w:sz="0" w:space="0" w:color="auto"/>
        <w:bottom w:val="none" w:sz="0" w:space="0" w:color="auto"/>
        <w:right w:val="none" w:sz="0" w:space="0" w:color="auto"/>
      </w:divBdr>
    </w:div>
    <w:div w:id="621694129">
      <w:bodyDiv w:val="1"/>
      <w:marLeft w:val="0"/>
      <w:marRight w:val="0"/>
      <w:marTop w:val="0"/>
      <w:marBottom w:val="0"/>
      <w:divBdr>
        <w:top w:val="none" w:sz="0" w:space="0" w:color="auto"/>
        <w:left w:val="none" w:sz="0" w:space="0" w:color="auto"/>
        <w:bottom w:val="none" w:sz="0" w:space="0" w:color="auto"/>
        <w:right w:val="none" w:sz="0" w:space="0" w:color="auto"/>
      </w:divBdr>
    </w:div>
    <w:div w:id="66107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xgis.maaamet.ee/xgis2/page/link/PQbH8mW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gis.maaamet.ee/xgis2/page/link/PQbH8mW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xqic0tnqGcHNJKgL0bTHIgRA==">AMUW2mUF85FBxqGN3Da8i87LNegU/Ti2oUaJxwJ6nqw2bqYqyKSqO7DXKnkRKTnCMATkU5AzumJaXaiDph761beP6Vxvox+TmrPrPC1/ApNs/rHVTRYfJKg=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1636</Words>
  <Characters>9494</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Valga VV</dc:creator>
  <cp:lastModifiedBy>Urmas Möldre</cp:lastModifiedBy>
  <cp:revision>2</cp:revision>
  <dcterms:created xsi:type="dcterms:W3CDTF">2021-10-12T05:36:00Z</dcterms:created>
  <dcterms:modified xsi:type="dcterms:W3CDTF">2021-10-12T05:36:00Z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0x010100BFFE3E7A3FFD934AA1A1118122AB3F61</vt:lpwstr>
  </property>
</Properties>
</file>