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29899F7" w14:textId="1E6F5A85" w:rsidR="00CC0B5E" w:rsidRDefault="004D4857" w:rsidP="004D4857">
      <w:r>
        <w:t xml:space="preserve">Omanikujärelevalve: Nimi: </w:t>
      </w:r>
      <w:r w:rsidR="00CC0B5E">
        <w:t>………………..</w:t>
      </w:r>
    </w:p>
    <w:p w14:paraId="06F5DA91" w14:textId="055E5502" w:rsidR="004D4857" w:rsidRDefault="004D4857" w:rsidP="004D4857">
      <w:r>
        <w:t xml:space="preserve">Isiku- või äriregistri kood: </w:t>
      </w:r>
    </w:p>
    <w:p w14:paraId="20CE9F2E" w14:textId="4BD0E121" w:rsidR="004D4857" w:rsidRDefault="004D4857" w:rsidP="004D4857">
      <w:r>
        <w:t xml:space="preserve">Aadress: </w:t>
      </w:r>
    </w:p>
    <w:p w14:paraId="31BD6B86" w14:textId="4F54C3BA" w:rsidR="004D4857" w:rsidRDefault="004D4857" w:rsidP="004D4857">
      <w:r>
        <w:t xml:space="preserve">Esindaja: </w:t>
      </w:r>
    </w:p>
    <w:p w14:paraId="4AD2B5EA" w14:textId="5EEA7D6D"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02AF08F7" w:rsidR="004D4857" w:rsidRDefault="004D4857" w:rsidP="004D4857">
      <w:r>
        <w:t xml:space="preserve">1.1.  Lepingu  objektiks  on  ehitusobjekti,  riigihanke  viitenumber </w:t>
      </w:r>
      <w:r w:rsidR="00666BFB" w:rsidRPr="00666BFB">
        <w:t>240789</w:t>
      </w:r>
      <w:r>
        <w:t xml:space="preserve"> </w:t>
      </w:r>
      <w:r w:rsidRPr="004D4857">
        <w:rPr>
          <w:b/>
        </w:rPr>
        <w:t>„</w:t>
      </w:r>
      <w:r w:rsidR="00666BFB" w:rsidRPr="00666BFB">
        <w:rPr>
          <w:b/>
        </w:rPr>
        <w:t>Valgas, E. Enno 15 staadionihoone ehitamine</w:t>
      </w:r>
      <w:r w:rsidRPr="004D4857">
        <w:rPr>
          <w:b/>
        </w:rPr>
        <w:t xml:space="preserve"> ”</w:t>
      </w:r>
      <w:r>
        <w:t xml:space="preserve">   ehitustööde   ajal   omanikujärelevalve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lastRenderedPageBreak/>
        <w:t>2. Teenuse osutamise koht (Ehitis)</w:t>
      </w:r>
    </w:p>
    <w:p w14:paraId="1F820F83" w14:textId="34CA9836" w:rsidR="004D4857" w:rsidRDefault="004D4857" w:rsidP="004D4857">
      <w:r>
        <w:t xml:space="preserve">Ehitise nimetus: </w:t>
      </w:r>
      <w:r w:rsidR="00666BFB">
        <w:t>Staadionihoone</w:t>
      </w:r>
    </w:p>
    <w:p w14:paraId="5B99E489" w14:textId="6256922F" w:rsidR="004D4857" w:rsidRDefault="004D4857" w:rsidP="004D4857">
      <w:r>
        <w:t xml:space="preserve">Aadress: </w:t>
      </w:r>
      <w:r w:rsidR="00666BFB">
        <w:t>E. Enno 15</w:t>
      </w:r>
      <w:r w:rsidR="00CC0B5E">
        <w:t>, Valga</w:t>
      </w:r>
    </w:p>
    <w:p w14:paraId="39E154B4" w14:textId="77777777" w:rsidR="004D4857" w:rsidRDefault="004D4857" w:rsidP="004D4857"/>
    <w:p w14:paraId="147B5DAD" w14:textId="0835EB32" w:rsidR="004D4857" w:rsidRDefault="004D4857" w:rsidP="004D4857">
      <w:r>
        <w:t>3. Teenuse osutamise ajavahemik</w:t>
      </w:r>
    </w:p>
    <w:p w14:paraId="5BC578FB" w14:textId="087CA22B" w:rsidR="004D4857" w:rsidRDefault="004D4857" w:rsidP="004D4857">
      <w:r>
        <w:t>Lepingu   periood:   algab</w:t>
      </w:r>
      <w:r w:rsidR="00666BFB">
        <w:t xml:space="preserve"> 01.08.2022.</w:t>
      </w:r>
      <w:r>
        <w:t xml:space="preserve"> ja kestab kuni ehitise </w:t>
      </w:r>
      <w:r w:rsidR="00CC0B5E">
        <w:t>lammutamise ja kinnistu korrastamise lõppemiseni.</w:t>
      </w:r>
    </w:p>
    <w:p w14:paraId="41BF2BCC" w14:textId="77777777"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77777777" w:rsidR="004D4857" w:rsidRDefault="004D4857" w:rsidP="004D4857">
      <w:r>
        <w:t>4. Lisateenused (2.2.1)</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77777777" w:rsidR="004D4857" w:rsidRDefault="004D4857" w:rsidP="004D4857">
      <w:r>
        <w:t>5.    Tellija  juhiseid  sisaldavad  ning  teenuse  osutamiseks  üleantavad  kirjalikud  (olemasolul lisaks ka elektroonilised) dokumendid (3.1.1 – g; 3.2.1 – a)</w:t>
      </w:r>
    </w:p>
    <w:p w14:paraId="7A3EEBA2" w14:textId="77777777" w:rsidR="004D4857" w:rsidRDefault="004D4857" w:rsidP="004D4857"/>
    <w:p w14:paraId="5AE2AB13" w14:textId="0AAA7FC3" w:rsidR="004D4857" w:rsidRDefault="004D4857" w:rsidP="004D4857">
      <w:r>
        <w:t>a) Ehitusluba</w:t>
      </w:r>
    </w:p>
    <w:p w14:paraId="44C9D03E" w14:textId="23846199" w:rsidR="004D4857" w:rsidRDefault="004D4857" w:rsidP="004D4857">
      <w:r>
        <w:t>b) Ehitusprojektid</w:t>
      </w:r>
    </w:p>
    <w:p w14:paraId="0D46BA49" w14:textId="77777777" w:rsidR="004D4857" w:rsidRDefault="004D4857" w:rsidP="004D4857"/>
    <w:p w14:paraId="6D653B3D" w14:textId="2596A235" w:rsidR="004D4857" w:rsidRDefault="004D4857" w:rsidP="004D4857">
      <w:r>
        <w:t>Tellija annab</w:t>
      </w:r>
      <w:r w:rsidR="00156F5D">
        <w:t xml:space="preserve"> vajadusel</w:t>
      </w:r>
      <w:r>
        <w:t xml:space="preserve"> </w:t>
      </w:r>
      <w:r w:rsidR="00156F5D">
        <w:t>paberkandja</w:t>
      </w:r>
      <w:r w:rsidR="00156F5D">
        <w:t xml:space="preserve">l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7777777" w:rsidR="004D4857" w:rsidRDefault="004D4857" w:rsidP="004D4857">
      <w:r>
        <w:t>Omanikujärelevalvel (3.2.1 – a; 4.1.1 – e)</w:t>
      </w:r>
    </w:p>
    <w:p w14:paraId="2009E0B7" w14:textId="77777777" w:rsidR="004D4857" w:rsidRDefault="004D4857" w:rsidP="004D4857">
      <w:r>
        <w:t>Hetkel nimetatud dokumendid puuduvad.</w:t>
      </w:r>
    </w:p>
    <w:p w14:paraId="35FE8188" w14:textId="77777777" w:rsidR="004D4857" w:rsidRDefault="004D4857" w:rsidP="004D4857">
      <w:r>
        <w:t>Pooled   on   teadlikud,   et   Tellija   on   kohustatud   hüvitama   Omanikujärelevalvele   dokumentide hankimisega seotud põhjendatud ja dokumenteeritud kulud kui selliste kulude katmises Lepingu tasu arvelt ei ole kokku lepitud. (4.1.1 – d;)</w:t>
      </w:r>
    </w:p>
    <w:p w14:paraId="7FBC08F5" w14:textId="77777777" w:rsidR="004D4857" w:rsidRDefault="004D4857" w:rsidP="004D4857"/>
    <w:p w14:paraId="6BB094F0" w14:textId="77777777" w:rsidR="004D4857" w:rsidRDefault="004D4857" w:rsidP="004D4857">
      <w:r>
        <w:t>7. Lepingu tasu ja ettemaks</w:t>
      </w:r>
    </w:p>
    <w:p w14:paraId="704EB7CA" w14:textId="77777777" w:rsidR="004D4857" w:rsidRDefault="004D4857" w:rsidP="004D4857">
      <w:r>
        <w:lastRenderedPageBreak/>
        <w:t>7.1 Lepingu tasu</w:t>
      </w:r>
    </w:p>
    <w:p w14:paraId="16EDC349" w14:textId="77777777" w:rsidR="004D4857" w:rsidRDefault="004D4857" w:rsidP="004D4857">
      <w:r>
        <w:t>Lepingu tasu suurus käesolevas Lepingus kokkulepitud teenuste osutamise eest ehitusperioodil on</w:t>
      </w:r>
    </w:p>
    <w:p w14:paraId="3A698795" w14:textId="3BE1773F" w:rsidR="004D4857" w:rsidRDefault="00692A42"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59892A82" w14:textId="77777777"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7E309736" w14:textId="77777777" w:rsidR="004D4857" w:rsidRDefault="004D4857" w:rsidP="004D4857">
      <w:r>
        <w:t>b) Omanikujärelevalve on sõlminud ettevõtte vastutuskindlustuse lepingu.</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77777777" w:rsidR="004D4857" w:rsidRDefault="004D4857" w:rsidP="004D4857">
      <w:r>
        <w:t>9. Vaidluste lahendamine (9.2)</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lastRenderedPageBreak/>
        <w:t>Lepingu  tingimustes  tehtud  muudatused,  täiendused  ja  lisad  ei  kehti,  kui  need  pole  kirjalikult vormistatud ja mõlema poole poolt allkirjaga kinnitatud.</w:t>
      </w:r>
    </w:p>
    <w:p w14:paraId="23821148" w14:textId="77777777" w:rsidR="004D4857" w:rsidRDefault="004D4857" w:rsidP="004D4857">
      <w:r>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04C39D99" w:rsidR="00283101" w:rsidRDefault="004D4857" w:rsidP="004D4857">
      <w:r>
        <w:t xml:space="preserve">/allkirjastatud digitaalselt/                                                     </w:t>
      </w:r>
      <w:r w:rsidR="00C93FCF">
        <w:tab/>
      </w:r>
      <w:r>
        <w:t xml:space="preserve"> /allkirjas</w:t>
      </w:r>
      <w:r w:rsidR="00C93FCF">
        <w:t xml:space="preserve">tatud digitaalselt/ </w:t>
      </w:r>
      <w:r>
        <w:t xml:space="preserve">                                                                          </w:t>
      </w:r>
      <w:r w:rsidR="00692A42">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EFD8" w14:textId="77777777" w:rsidR="00E71CE4" w:rsidRDefault="00E71CE4">
      <w:pPr>
        <w:spacing w:after="0" w:line="240" w:lineRule="auto"/>
      </w:pPr>
      <w:r>
        <w:separator/>
      </w:r>
    </w:p>
  </w:endnote>
  <w:endnote w:type="continuationSeparator" w:id="0">
    <w:p w14:paraId="65662E0A" w14:textId="77777777" w:rsidR="00E71CE4" w:rsidRDefault="00E7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D002" w14:textId="77777777" w:rsidR="00E71CE4" w:rsidRDefault="00E71CE4">
      <w:pPr>
        <w:spacing w:after="0" w:line="240" w:lineRule="auto"/>
      </w:pPr>
      <w:r>
        <w:separator/>
      </w:r>
    </w:p>
  </w:footnote>
  <w:footnote w:type="continuationSeparator" w:id="0">
    <w:p w14:paraId="0D94D4B7" w14:textId="77777777" w:rsidR="00E71CE4" w:rsidRDefault="00E71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56F5D"/>
    <w:rsid w:val="00283101"/>
    <w:rsid w:val="004D4857"/>
    <w:rsid w:val="00666BFB"/>
    <w:rsid w:val="00692A42"/>
    <w:rsid w:val="009931A9"/>
    <w:rsid w:val="00C93FCF"/>
    <w:rsid w:val="00CC0B5E"/>
    <w:rsid w:val="00E71CE4"/>
    <w:rsid w:val="00F244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788</Words>
  <Characters>4576</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2022-07-20T12:14:00Z</dcterms:created>
  <dcterms:modified xsi:type="dcterms:W3CDTF">2022-07-20T12:14:00Z</dcterms:modified>
</cp:coreProperties>
</file>