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B435" w14:textId="2745A68D" w:rsidR="00714227" w:rsidRDefault="00085BE5" w:rsidP="00810F5D">
      <w:pPr>
        <w:jc w:val="right"/>
        <w:rPr>
          <w:rFonts w:ascii="Times New Roman" w:hAnsi="Times New Roman" w:cs="Times New Roman"/>
          <w:sz w:val="24"/>
          <w:szCs w:val="24"/>
        </w:rPr>
      </w:pPr>
      <w:r w:rsidRPr="00E7176A">
        <w:rPr>
          <w:rFonts w:ascii="Times New Roman" w:hAnsi="Times New Roman" w:cs="Times New Roman"/>
          <w:sz w:val="24"/>
          <w:szCs w:val="24"/>
        </w:rPr>
        <w:t>Lisa 1</w:t>
      </w:r>
    </w:p>
    <w:p w14:paraId="36133BA7" w14:textId="77777777" w:rsidR="00810F5D" w:rsidRPr="00810F5D" w:rsidRDefault="00810F5D" w:rsidP="00810F5D">
      <w:pPr>
        <w:jc w:val="right"/>
        <w:rPr>
          <w:rFonts w:ascii="Times New Roman" w:hAnsi="Times New Roman" w:cs="Times New Roman"/>
          <w:sz w:val="24"/>
          <w:szCs w:val="24"/>
        </w:rPr>
      </w:pPr>
    </w:p>
    <w:p w14:paraId="2A9FD376" w14:textId="3DE95CB6" w:rsidR="008E433D" w:rsidRDefault="008E433D" w:rsidP="008E433D">
      <w:pPr>
        <w:spacing w:after="0" w:line="240" w:lineRule="auto"/>
        <w:rPr>
          <w:rFonts w:ascii="Times New Roman" w:eastAsia="MS Mincho" w:hAnsi="Times New Roman"/>
          <w:b/>
          <w:sz w:val="24"/>
          <w:szCs w:val="24"/>
        </w:rPr>
      </w:pPr>
      <w:r>
        <w:rPr>
          <w:rFonts w:ascii="Times New Roman" w:eastAsia="MS Mincho" w:hAnsi="Times New Roman"/>
          <w:b/>
          <w:sz w:val="24"/>
          <w:szCs w:val="24"/>
        </w:rPr>
        <w:t>Teenuse kirjeldus</w:t>
      </w:r>
    </w:p>
    <w:p w14:paraId="0FF31E6B" w14:textId="56C0CD10" w:rsidR="00361D33" w:rsidRPr="00E7176A" w:rsidRDefault="00B43000" w:rsidP="00361D33">
      <w:pPr>
        <w:jc w:val="both"/>
        <w:rPr>
          <w:rStyle w:val="fontstyle01"/>
          <w:rFonts w:ascii="Times New Roman" w:hAnsi="Times New Roman" w:cs="Times New Roman"/>
        </w:rPr>
      </w:pPr>
      <w:r w:rsidRPr="00E7176A">
        <w:rPr>
          <w:rFonts w:ascii="Times New Roman" w:hAnsi="Times New Roman" w:cs="Times New Roman"/>
          <w:color w:val="000000"/>
          <w:sz w:val="24"/>
          <w:szCs w:val="24"/>
        </w:rPr>
        <w:br/>
      </w:r>
      <w:r w:rsidRPr="00E7176A">
        <w:rPr>
          <w:rStyle w:val="fontstyle01"/>
          <w:rFonts w:ascii="Times New Roman" w:hAnsi="Times New Roman" w:cs="Times New Roman"/>
        </w:rPr>
        <w:t xml:space="preserve">Projektis piloteeritava teenusmudeli sihtrühmaks on </w:t>
      </w:r>
      <w:r w:rsidR="00CE465B">
        <w:rPr>
          <w:rStyle w:val="fontstyle01"/>
          <w:rFonts w:ascii="Times New Roman" w:hAnsi="Times New Roman" w:cs="Times New Roman"/>
        </w:rPr>
        <w:t>kolm</w:t>
      </w:r>
      <w:r w:rsidRPr="00E7176A">
        <w:rPr>
          <w:rStyle w:val="fontstyle01"/>
          <w:rFonts w:ascii="Times New Roman" w:hAnsi="Times New Roman" w:cs="Times New Roman"/>
        </w:rPr>
        <w:t>kümmend (</w:t>
      </w:r>
      <w:r w:rsidR="00E03680">
        <w:rPr>
          <w:rStyle w:val="fontstyle01"/>
          <w:rFonts w:ascii="Times New Roman" w:hAnsi="Times New Roman" w:cs="Times New Roman"/>
        </w:rPr>
        <w:t>30</w:t>
      </w:r>
      <w:r w:rsidRPr="00E7176A">
        <w:rPr>
          <w:rStyle w:val="fontstyle01"/>
          <w:rFonts w:ascii="Times New Roman" w:hAnsi="Times New Roman" w:cs="Times New Roman"/>
        </w:rPr>
        <w:t>) raske, sügava või</w:t>
      </w:r>
      <w:r w:rsidR="005C5D46" w:rsidRPr="00E7176A">
        <w:rPr>
          <w:rFonts w:ascii="Times New Roman" w:hAnsi="Times New Roman" w:cs="Times New Roman"/>
          <w:color w:val="000000"/>
          <w:sz w:val="24"/>
          <w:szCs w:val="24"/>
        </w:rPr>
        <w:t xml:space="preserve"> </w:t>
      </w:r>
      <w:r w:rsidRPr="00E7176A">
        <w:rPr>
          <w:rStyle w:val="fontstyle01"/>
          <w:rFonts w:ascii="Times New Roman" w:hAnsi="Times New Roman" w:cs="Times New Roman"/>
        </w:rPr>
        <w:t>püsiva kuluga psüühilise erivajadusega isiku</w:t>
      </w:r>
      <w:r w:rsidR="00FE3A20">
        <w:rPr>
          <w:rStyle w:val="fontstyle01"/>
          <w:rFonts w:ascii="Times New Roman" w:hAnsi="Times New Roman" w:cs="Times New Roman"/>
        </w:rPr>
        <w:t>t</w:t>
      </w:r>
      <w:r w:rsidRPr="00E7176A">
        <w:rPr>
          <w:rStyle w:val="fontstyle01"/>
          <w:rFonts w:ascii="Times New Roman" w:hAnsi="Times New Roman" w:cs="Times New Roman"/>
        </w:rPr>
        <w:t xml:space="preserve"> (edaspidi abivajajad), kelle puhul on</w:t>
      </w:r>
      <w:r w:rsidR="005C5D46" w:rsidRPr="00E7176A">
        <w:rPr>
          <w:rStyle w:val="fontstyle01"/>
          <w:rFonts w:ascii="Times New Roman" w:hAnsi="Times New Roman" w:cs="Times New Roman"/>
        </w:rPr>
        <w:t xml:space="preserve"> </w:t>
      </w:r>
      <w:r w:rsidRPr="00E7176A">
        <w:rPr>
          <w:rStyle w:val="fontstyle01"/>
          <w:rFonts w:ascii="Times New Roman" w:hAnsi="Times New Roman" w:cs="Times New Roman"/>
        </w:rPr>
        <w:t>täidetud</w:t>
      </w:r>
      <w:r w:rsidR="005C5D46" w:rsidRPr="00E7176A">
        <w:rPr>
          <w:rFonts w:ascii="Times New Roman" w:hAnsi="Times New Roman" w:cs="Times New Roman"/>
          <w:color w:val="000000"/>
          <w:sz w:val="24"/>
          <w:szCs w:val="24"/>
        </w:rPr>
        <w:t xml:space="preserve"> </w:t>
      </w:r>
      <w:r w:rsidRPr="00E7176A">
        <w:rPr>
          <w:rStyle w:val="fontstyle01"/>
          <w:rFonts w:ascii="Times New Roman" w:hAnsi="Times New Roman" w:cs="Times New Roman"/>
        </w:rPr>
        <w:t>kõik alljärgnevad tingimused:</w:t>
      </w:r>
    </w:p>
    <w:p w14:paraId="18FBA029" w14:textId="0E97ACE5" w:rsidR="00361D33" w:rsidRPr="00E7176A" w:rsidRDefault="00EF01BC" w:rsidP="00361D33">
      <w:pPr>
        <w:pStyle w:val="Loendilik"/>
        <w:numPr>
          <w:ilvl w:val="0"/>
          <w:numId w:val="3"/>
        </w:numPr>
        <w:jc w:val="both"/>
        <w:rPr>
          <w:rStyle w:val="fontstyle01"/>
          <w:rFonts w:ascii="Times New Roman" w:hAnsi="Times New Roman" w:cs="Times New Roman"/>
        </w:rPr>
      </w:pPr>
      <w:r>
        <w:rPr>
          <w:rStyle w:val="fontstyle01"/>
          <w:rFonts w:ascii="Times New Roman" w:hAnsi="Times New Roman" w:cs="Times New Roman"/>
        </w:rPr>
        <w:t>ta on vähemalt</w:t>
      </w:r>
      <w:r w:rsidR="00B43000" w:rsidRPr="00E7176A">
        <w:rPr>
          <w:rStyle w:val="fontstyle01"/>
          <w:rFonts w:ascii="Times New Roman" w:hAnsi="Times New Roman" w:cs="Times New Roman"/>
        </w:rPr>
        <w:t xml:space="preserve"> 16- aastane;</w:t>
      </w:r>
    </w:p>
    <w:p w14:paraId="027C720F" w14:textId="43AFC587" w:rsidR="00361D33" w:rsidRPr="00E7176A" w:rsidRDefault="00EF01BC" w:rsidP="00361D33">
      <w:pPr>
        <w:pStyle w:val="Loendilik"/>
        <w:numPr>
          <w:ilvl w:val="0"/>
          <w:numId w:val="3"/>
        </w:numPr>
        <w:jc w:val="both"/>
        <w:rPr>
          <w:rStyle w:val="fontstyle01"/>
          <w:rFonts w:ascii="Times New Roman" w:hAnsi="Times New Roman" w:cs="Times New Roman"/>
        </w:rPr>
      </w:pPr>
      <w:r>
        <w:rPr>
          <w:rStyle w:val="fontstyle01"/>
          <w:rFonts w:ascii="Times New Roman" w:hAnsi="Times New Roman" w:cs="Times New Roman"/>
        </w:rPr>
        <w:t xml:space="preserve">tal ei ole </w:t>
      </w:r>
      <w:r w:rsidR="00B43000" w:rsidRPr="00E7176A">
        <w:rPr>
          <w:rStyle w:val="fontstyle01"/>
          <w:rFonts w:ascii="Times New Roman" w:hAnsi="Times New Roman" w:cs="Times New Roman"/>
        </w:rPr>
        <w:t xml:space="preserve"> diagnoositud põhidiagnoosina dementsust ega alkoholisõltuvust;</w:t>
      </w:r>
    </w:p>
    <w:p w14:paraId="5E9E5937" w14:textId="57DCFC38" w:rsidR="00B43000" w:rsidRPr="00E7176A" w:rsidRDefault="00423197" w:rsidP="00085BE5">
      <w:pPr>
        <w:pStyle w:val="Loendilik"/>
        <w:numPr>
          <w:ilvl w:val="0"/>
          <w:numId w:val="3"/>
        </w:numPr>
        <w:jc w:val="both"/>
        <w:rPr>
          <w:rStyle w:val="fontstyle01"/>
          <w:rFonts w:ascii="Times New Roman" w:hAnsi="Times New Roman" w:cs="Times New Roman"/>
        </w:rPr>
      </w:pPr>
      <w:r>
        <w:rPr>
          <w:rStyle w:val="fontstyle01"/>
          <w:rFonts w:ascii="Times New Roman" w:hAnsi="Times New Roman" w:cs="Times New Roman"/>
        </w:rPr>
        <w:t>tema</w:t>
      </w:r>
      <w:r w:rsidR="00B43000" w:rsidRPr="00E7176A">
        <w:rPr>
          <w:rStyle w:val="fontstyle01"/>
          <w:rFonts w:ascii="Times New Roman" w:hAnsi="Times New Roman" w:cs="Times New Roman"/>
        </w:rPr>
        <w:t xml:space="preserve"> elukoht </w:t>
      </w:r>
      <w:r>
        <w:rPr>
          <w:rStyle w:val="fontstyle01"/>
          <w:rFonts w:ascii="Times New Roman" w:hAnsi="Times New Roman" w:cs="Times New Roman"/>
        </w:rPr>
        <w:t xml:space="preserve">on </w:t>
      </w:r>
      <w:r w:rsidR="00B43000" w:rsidRPr="00E7176A">
        <w:rPr>
          <w:rStyle w:val="fontstyle01"/>
          <w:rFonts w:ascii="Times New Roman" w:hAnsi="Times New Roman" w:cs="Times New Roman"/>
        </w:rPr>
        <w:t xml:space="preserve">rahvastikuregistri andmetel </w:t>
      </w:r>
      <w:r w:rsidR="00E03680">
        <w:rPr>
          <w:rStyle w:val="fontstyle01"/>
          <w:rFonts w:ascii="Times New Roman" w:hAnsi="Times New Roman" w:cs="Times New Roman"/>
        </w:rPr>
        <w:t>Valga</w:t>
      </w:r>
      <w:r w:rsidR="00B43000" w:rsidRPr="00E7176A">
        <w:rPr>
          <w:rStyle w:val="fontstyle01"/>
          <w:rFonts w:ascii="Times New Roman" w:hAnsi="Times New Roman" w:cs="Times New Roman"/>
        </w:rPr>
        <w:t xml:space="preserve"> vallas.</w:t>
      </w:r>
    </w:p>
    <w:p w14:paraId="79BE3708" w14:textId="77777777" w:rsidR="00874537" w:rsidRDefault="00B43000" w:rsidP="00361D33">
      <w:pPr>
        <w:jc w:val="both"/>
        <w:rPr>
          <w:rFonts w:ascii="Times New Roman" w:hAnsi="Times New Roman" w:cs="Times New Roman"/>
          <w:sz w:val="24"/>
          <w:szCs w:val="24"/>
        </w:rPr>
      </w:pPr>
      <w:r w:rsidRPr="00E7176A">
        <w:rPr>
          <w:rStyle w:val="fontstyle01"/>
          <w:rFonts w:ascii="Times New Roman" w:hAnsi="Times New Roman" w:cs="Times New Roman"/>
        </w:rPr>
        <w:t>Pilootprojekti</w:t>
      </w:r>
      <w:r w:rsidR="00F72A40">
        <w:rPr>
          <w:rStyle w:val="fontstyle01"/>
          <w:rFonts w:ascii="Times New Roman" w:hAnsi="Times New Roman" w:cs="Times New Roman"/>
        </w:rPr>
        <w:t xml:space="preserve"> 2023-2024 perioodil</w:t>
      </w:r>
      <w:r w:rsidRPr="00E7176A">
        <w:rPr>
          <w:rStyle w:val="fontstyle01"/>
          <w:rFonts w:ascii="Times New Roman" w:hAnsi="Times New Roman" w:cs="Times New Roman"/>
        </w:rPr>
        <w:t xml:space="preserve"> osutatavaid teenuseid rahastatakse Euroopa Sotsiaalfondi</w:t>
      </w:r>
      <w:r w:rsidR="00F72A40">
        <w:rPr>
          <w:rStyle w:val="fontstyle01"/>
          <w:rFonts w:ascii="Times New Roman" w:hAnsi="Times New Roman" w:cs="Times New Roman"/>
        </w:rPr>
        <w:t xml:space="preserve"> (ESF) </w:t>
      </w:r>
      <w:r w:rsidR="00F72A40" w:rsidRPr="00F72A40">
        <w:rPr>
          <w:rFonts w:ascii="Times New Roman" w:hAnsi="Times New Roman" w:cs="Times New Roman"/>
          <w:sz w:val="24"/>
          <w:szCs w:val="24"/>
        </w:rPr>
        <w:t>meetme „Iseseisvat toimetulekut toetavate ja kvaliteetsete sotsiaalteenuste ning hooldusvõimaluste</w:t>
      </w:r>
      <w:r w:rsidR="00F72A40">
        <w:rPr>
          <w:rFonts w:ascii="Times New Roman" w:hAnsi="Times New Roman" w:cs="Times New Roman"/>
          <w:sz w:val="24"/>
          <w:szCs w:val="24"/>
        </w:rPr>
        <w:t xml:space="preserve"> </w:t>
      </w:r>
      <w:r w:rsidR="00F72A40" w:rsidRPr="00F72A40">
        <w:rPr>
          <w:rFonts w:ascii="Times New Roman" w:hAnsi="Times New Roman" w:cs="Times New Roman"/>
          <w:sz w:val="24"/>
          <w:szCs w:val="24"/>
        </w:rPr>
        <w:t>tagamine“ TAT „Sotsiaalkaitse ja pikaajalise hoolduse kättesaadavus</w:t>
      </w:r>
      <w:r w:rsidR="00F72A40">
        <w:rPr>
          <w:rFonts w:ascii="Times New Roman" w:hAnsi="Times New Roman" w:cs="Times New Roman"/>
          <w:sz w:val="24"/>
          <w:szCs w:val="24"/>
        </w:rPr>
        <w:t>“.</w:t>
      </w:r>
    </w:p>
    <w:p w14:paraId="44331B28" w14:textId="77777777" w:rsidR="001D4A7D" w:rsidRDefault="001D4A7D" w:rsidP="001D4A7D">
      <w:pPr>
        <w:jc w:val="both"/>
        <w:rPr>
          <w:rFonts w:ascii="Times New Roman" w:eastAsia="Times New Roman" w:hAnsi="Times New Roman"/>
          <w:b/>
          <w:sz w:val="24"/>
          <w:szCs w:val="24"/>
          <w:u w:val="single"/>
        </w:rPr>
      </w:pPr>
    </w:p>
    <w:p w14:paraId="4739DCB9" w14:textId="11D56FEA" w:rsidR="001D4A7D" w:rsidRPr="007439A2" w:rsidRDefault="001D4A7D" w:rsidP="001D4A7D">
      <w:pPr>
        <w:jc w:val="both"/>
        <w:rPr>
          <w:rFonts w:ascii="Times New Roman" w:hAnsi="Times New Roman" w:cs="Times New Roman"/>
          <w:color w:val="000000"/>
          <w:sz w:val="24"/>
          <w:szCs w:val="24"/>
        </w:rPr>
      </w:pPr>
      <w:r>
        <w:rPr>
          <w:rFonts w:ascii="Times New Roman" w:eastAsia="Times New Roman" w:hAnsi="Times New Roman"/>
          <w:b/>
          <w:sz w:val="24"/>
          <w:szCs w:val="24"/>
          <w:u w:val="single"/>
        </w:rPr>
        <w:t>Projekti tutvustus</w:t>
      </w:r>
    </w:p>
    <w:p w14:paraId="4F41D0DC" w14:textId="77777777" w:rsidR="001D4A7D" w:rsidRDefault="001D4A7D" w:rsidP="008E433D">
      <w:pPr>
        <w:spacing w:after="0" w:line="240" w:lineRule="auto"/>
        <w:jc w:val="both"/>
        <w:rPr>
          <w:rFonts w:ascii="Times New Roman" w:hAnsi="Times New Roman"/>
          <w:bCs/>
          <w:sz w:val="24"/>
          <w:szCs w:val="24"/>
        </w:rPr>
      </w:pPr>
    </w:p>
    <w:p w14:paraId="73ED8F71" w14:textId="5C51F571"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 xml:space="preserve">Projekti raames hindab KOV hindamisinstrumendi abil inimese abivajadust. Abivajaduse katmiseks valib inimene raamlepingu partnerite seast endale sobivaima teenuseosutaja, kes pakub antud pilootprojekti raames abivajajatele teenuskomponentidest koosnevat teenust. Juhul, kui abivajaja ei oska eelistust öelda, soovitab </w:t>
      </w:r>
      <w:proofErr w:type="spellStart"/>
      <w:r>
        <w:rPr>
          <w:rFonts w:ascii="Times New Roman" w:hAnsi="Times New Roman"/>
          <w:bCs/>
          <w:sz w:val="24"/>
          <w:szCs w:val="24"/>
        </w:rPr>
        <w:t>KOVi</w:t>
      </w:r>
      <w:proofErr w:type="spellEnd"/>
      <w:r>
        <w:rPr>
          <w:rFonts w:ascii="Times New Roman" w:hAnsi="Times New Roman"/>
          <w:bCs/>
          <w:sz w:val="24"/>
          <w:szCs w:val="24"/>
        </w:rPr>
        <w:t xml:space="preserve"> sotsiaaltöötaja inimesel valida raamlepingu partner, kelle juurde saab nõustamisaja kõige kiiremini või mis sobib oma asukohalt inimesele paremini, kuid arvestades seejuures ka sihtrühma eripära (psüühikahaigus või intellektipuue). </w:t>
      </w:r>
      <w:proofErr w:type="spellStart"/>
      <w:r>
        <w:rPr>
          <w:rFonts w:ascii="Times New Roman" w:hAnsi="Times New Roman"/>
          <w:bCs/>
          <w:sz w:val="24"/>
          <w:szCs w:val="24"/>
        </w:rPr>
        <w:t>KOVi</w:t>
      </w:r>
      <w:proofErr w:type="spellEnd"/>
      <w:r>
        <w:rPr>
          <w:rFonts w:ascii="Times New Roman" w:hAnsi="Times New Roman"/>
          <w:bCs/>
          <w:sz w:val="24"/>
          <w:szCs w:val="24"/>
        </w:rPr>
        <w:t xml:space="preserve"> sotsiaaltöötaja teavitab e-posti teel kliendi poolt valituks osutunud raamlepingu partnerit, saadab talle inimese abivajaduse hindamise kokkuvõtte ning küsib üle tema valmisoleku komponentide osutamiseks. Raamlepingu partner kinnitab </w:t>
      </w:r>
      <w:proofErr w:type="spellStart"/>
      <w:r>
        <w:rPr>
          <w:rFonts w:ascii="Times New Roman" w:hAnsi="Times New Roman"/>
          <w:bCs/>
          <w:sz w:val="24"/>
          <w:szCs w:val="24"/>
        </w:rPr>
        <w:t>KOV-ile</w:t>
      </w:r>
      <w:proofErr w:type="spellEnd"/>
      <w:r>
        <w:rPr>
          <w:rFonts w:ascii="Times New Roman" w:hAnsi="Times New Roman"/>
          <w:bCs/>
          <w:sz w:val="24"/>
          <w:szCs w:val="24"/>
        </w:rPr>
        <w:t xml:space="preserve"> e-posti teel valmisolekut koostööks.</w:t>
      </w:r>
    </w:p>
    <w:p w14:paraId="7BA4D55D" w14:textId="77777777" w:rsidR="008E433D" w:rsidRDefault="008E433D" w:rsidP="008E433D">
      <w:pPr>
        <w:spacing w:after="0" w:line="240" w:lineRule="auto"/>
        <w:rPr>
          <w:rFonts w:ascii="Times New Roman" w:hAnsi="Times New Roman"/>
          <w:bCs/>
          <w:sz w:val="24"/>
          <w:szCs w:val="24"/>
        </w:rPr>
      </w:pPr>
    </w:p>
    <w:p w14:paraId="7D9A3F9A"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Komponendipõhine lähenemine võimaldab kombineerida ühte teenuspaketti nii tänaseid erihoolekande- ja rehabilitatsiooniteenuse ning kohaliku omavalitsuse sisutegevusi kui ka kogukonna ressursse (kohalikud ringid, seltsi tegevus, eneseabirühmad jne).</w:t>
      </w:r>
    </w:p>
    <w:p w14:paraId="2186E9AA"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Uues teenusmudelis käsitletakse psüühilise erivajadusega inimesele ja tema lähedastele osutatavat abi ühe tervikliku integreeritud teenusena, mis kujuneb iga abivajaja puhul personaalselt tema toetamiseks vajalikest tegevustest (ehk teenuskomponentidest).  Vajaliku teenuspaketi kombineerimiseks võimaldab mudel kokku sobitada ka erinevate teenuseosutajate komponente.</w:t>
      </w:r>
    </w:p>
    <w:p w14:paraId="4FBED5D4" w14:textId="77777777" w:rsidR="008E433D" w:rsidRDefault="008E433D" w:rsidP="008E433D">
      <w:pPr>
        <w:spacing w:after="0" w:line="240" w:lineRule="auto"/>
        <w:rPr>
          <w:rFonts w:ascii="Times New Roman" w:hAnsi="Times New Roman"/>
          <w:bCs/>
          <w:sz w:val="24"/>
          <w:szCs w:val="24"/>
        </w:rPr>
      </w:pPr>
      <w:r>
        <w:rPr>
          <w:rFonts w:ascii="Times New Roman" w:hAnsi="Times New Roman"/>
          <w:bCs/>
          <w:sz w:val="24"/>
          <w:szCs w:val="24"/>
        </w:rPr>
        <w:t>Komponendid jagunevad baastoetuse ja lisatoetuse komponentideks.</w:t>
      </w:r>
    </w:p>
    <w:p w14:paraId="671E1342" w14:textId="77777777" w:rsidR="008E433D" w:rsidRDefault="008E433D" w:rsidP="008E433D">
      <w:pPr>
        <w:spacing w:after="0" w:line="240" w:lineRule="auto"/>
        <w:jc w:val="both"/>
        <w:rPr>
          <w:rFonts w:ascii="Times New Roman" w:hAnsi="Times New Roman"/>
          <w:sz w:val="24"/>
          <w:szCs w:val="24"/>
        </w:rPr>
      </w:pPr>
      <w:r>
        <w:rPr>
          <w:rFonts w:ascii="Times New Roman" w:hAnsi="Times New Roman"/>
          <w:sz w:val="24"/>
          <w:szCs w:val="24"/>
        </w:rPr>
        <w:t xml:space="preserve">Selgitus: </w:t>
      </w:r>
    </w:p>
    <w:p w14:paraId="07D5C4BD" w14:textId="77777777" w:rsidR="008E433D" w:rsidRDefault="008E433D" w:rsidP="008E433D">
      <w:pPr>
        <w:spacing w:after="0" w:line="240" w:lineRule="auto"/>
        <w:jc w:val="both"/>
        <w:rPr>
          <w:rFonts w:ascii="Times New Roman" w:hAnsi="Times New Roman"/>
          <w:sz w:val="24"/>
          <w:szCs w:val="24"/>
        </w:rPr>
      </w:pPr>
      <w:r>
        <w:rPr>
          <w:rFonts w:ascii="Times New Roman" w:hAnsi="Times New Roman"/>
          <w:sz w:val="24"/>
          <w:szCs w:val="24"/>
        </w:rPr>
        <w:t xml:space="preserve">Baastoetuse osutaja pakub abivajajale terviklikku ja läbivat personaalset juhtumikorralduslikku tuge ja vastutab teenuse planeerimise ja plaani elluviimise tagamise eest. </w:t>
      </w:r>
    </w:p>
    <w:p w14:paraId="2EE94082" w14:textId="77777777" w:rsidR="008E433D" w:rsidRDefault="008E433D" w:rsidP="008E433D">
      <w:pPr>
        <w:spacing w:after="0" w:line="240" w:lineRule="auto"/>
        <w:jc w:val="both"/>
        <w:rPr>
          <w:rFonts w:ascii="Times New Roman" w:eastAsia="MS Mincho" w:hAnsi="Times New Roman"/>
          <w:sz w:val="24"/>
          <w:szCs w:val="24"/>
        </w:rPr>
      </w:pPr>
      <w:r>
        <w:rPr>
          <w:rFonts w:ascii="Times New Roman" w:hAnsi="Times New Roman"/>
          <w:sz w:val="24"/>
          <w:szCs w:val="24"/>
        </w:rPr>
        <w:t>Lisatoetuse osutaja on erinevate lisa teenuskomponentide osutaja</w:t>
      </w:r>
    </w:p>
    <w:p w14:paraId="455C7765" w14:textId="40106277" w:rsidR="008E433D" w:rsidRDefault="008E433D" w:rsidP="008E433D">
      <w:pPr>
        <w:spacing w:after="0" w:line="240" w:lineRule="auto"/>
        <w:jc w:val="both"/>
        <w:rPr>
          <w:rFonts w:ascii="Times New Roman" w:eastAsia="MS Mincho" w:hAnsi="Times New Roman"/>
          <w:b/>
          <w:sz w:val="24"/>
          <w:szCs w:val="24"/>
        </w:rPr>
      </w:pPr>
    </w:p>
    <w:p w14:paraId="4E6EB84E" w14:textId="77777777" w:rsidR="001D4A7D" w:rsidRDefault="001D4A7D" w:rsidP="008E433D">
      <w:pPr>
        <w:rPr>
          <w:rStyle w:val="fontstyle01"/>
          <w:b/>
          <w:bCs/>
          <w:u w:val="single"/>
        </w:rPr>
      </w:pPr>
    </w:p>
    <w:p w14:paraId="311AF736" w14:textId="77777777" w:rsidR="001D4A7D" w:rsidRDefault="001D4A7D" w:rsidP="008E433D">
      <w:pPr>
        <w:rPr>
          <w:rStyle w:val="fontstyle01"/>
          <w:b/>
          <w:bCs/>
          <w:u w:val="single"/>
        </w:rPr>
      </w:pPr>
    </w:p>
    <w:p w14:paraId="4CB659CC" w14:textId="77777777" w:rsidR="001D4A7D" w:rsidRDefault="001D4A7D" w:rsidP="008E433D">
      <w:pPr>
        <w:rPr>
          <w:rStyle w:val="fontstyle01"/>
          <w:b/>
          <w:bCs/>
          <w:u w:val="single"/>
        </w:rPr>
      </w:pPr>
    </w:p>
    <w:p w14:paraId="2DB9FBF3" w14:textId="77777777" w:rsidR="001D4A7D" w:rsidRDefault="001D4A7D" w:rsidP="008E433D">
      <w:pPr>
        <w:rPr>
          <w:rStyle w:val="fontstyle01"/>
          <w:b/>
          <w:bCs/>
          <w:u w:val="single"/>
        </w:rPr>
      </w:pPr>
    </w:p>
    <w:p w14:paraId="4652D859" w14:textId="77777777" w:rsidR="001D4A7D" w:rsidRDefault="001D4A7D" w:rsidP="008E433D">
      <w:pPr>
        <w:rPr>
          <w:rStyle w:val="fontstyle01"/>
          <w:b/>
          <w:bCs/>
          <w:u w:val="single"/>
        </w:rPr>
      </w:pPr>
    </w:p>
    <w:p w14:paraId="3B0A209A" w14:textId="530372AA" w:rsidR="008E433D" w:rsidRDefault="008E433D" w:rsidP="008E433D">
      <w:pPr>
        <w:rPr>
          <w:rStyle w:val="fontstyle01"/>
          <w:b/>
          <w:bCs/>
          <w:u w:val="single"/>
        </w:rPr>
      </w:pPr>
      <w:r w:rsidRPr="00F150E5">
        <w:rPr>
          <w:rStyle w:val="fontstyle01"/>
          <w:b/>
          <w:bCs/>
          <w:u w:val="single"/>
        </w:rPr>
        <w:t>Baas- ja lisatoetuse osutajate roll teenusmudelis.</w:t>
      </w:r>
    </w:p>
    <w:p w14:paraId="3DF221A8" w14:textId="0D02066C" w:rsidR="001D4A7D" w:rsidRDefault="001D4A7D" w:rsidP="008E433D">
      <w:pPr>
        <w:rPr>
          <w:rStyle w:val="fontstyle01"/>
          <w:b/>
          <w:bCs/>
          <w:u w:val="single"/>
        </w:rPr>
      </w:pPr>
      <w:r>
        <w:rPr>
          <w:rStyle w:val="fontstyle01"/>
          <w:b/>
          <w:bCs/>
          <w:noProof/>
          <w:u w:val="single"/>
        </w:rPr>
        <w:drawing>
          <wp:inline distT="0" distB="0" distL="0" distR="0" wp14:anchorId="21BD0F4A" wp14:editId="6D004A3E">
            <wp:extent cx="5736590" cy="1536065"/>
            <wp:effectExtent l="0" t="0" r="0" b="698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6590" cy="1536065"/>
                    </a:xfrm>
                    <a:prstGeom prst="rect">
                      <a:avLst/>
                    </a:prstGeom>
                    <a:noFill/>
                  </pic:spPr>
                </pic:pic>
              </a:graphicData>
            </a:graphic>
          </wp:inline>
        </w:drawing>
      </w:r>
    </w:p>
    <w:p w14:paraId="73971548" w14:textId="23119C5B" w:rsidR="001D4A7D" w:rsidRPr="002072FD" w:rsidRDefault="001D4A7D" w:rsidP="001D4A7D">
      <w:pPr>
        <w:ind w:right="284"/>
        <w:jc w:val="both"/>
        <w:rPr>
          <w:rFonts w:ascii="Times New Roman" w:hAnsi="Times New Roman"/>
          <w:b/>
          <w:sz w:val="24"/>
          <w:szCs w:val="24"/>
        </w:rPr>
      </w:pPr>
      <w:r w:rsidRPr="002072FD">
        <w:rPr>
          <w:rFonts w:ascii="Times New Roman" w:hAnsi="Times New Roman"/>
          <w:b/>
          <w:sz w:val="24"/>
          <w:szCs w:val="24"/>
        </w:rPr>
        <w:t xml:space="preserve">Projekti täpsem tutvustus: </w:t>
      </w:r>
    </w:p>
    <w:p w14:paraId="0E6822DB" w14:textId="135C7982" w:rsidR="006653F1" w:rsidRDefault="006653F1" w:rsidP="001D4A7D">
      <w:pPr>
        <w:ind w:right="284"/>
        <w:jc w:val="both"/>
        <w:rPr>
          <w:rFonts w:ascii="Times New Roman" w:hAnsi="Times New Roman"/>
          <w:bCs/>
          <w:sz w:val="24"/>
          <w:szCs w:val="24"/>
        </w:rPr>
      </w:pPr>
      <w:r w:rsidRPr="006653F1">
        <w:rPr>
          <w:rFonts w:ascii="Times New Roman" w:hAnsi="Times New Roman"/>
          <w:bCs/>
          <w:sz w:val="24"/>
          <w:szCs w:val="24"/>
        </w:rPr>
        <w:t>https://www.sotsiaalkindlustusamet.ee/spetsialistile-ja-koostoopartnerile/kohalike-omavalitsuste-noustamine/isikukeskse-erihoolekande</w:t>
      </w:r>
    </w:p>
    <w:p w14:paraId="0F6978F5" w14:textId="6254EB1B" w:rsidR="001D4A7D" w:rsidRDefault="001D4A7D" w:rsidP="008E433D">
      <w:pPr>
        <w:jc w:val="both"/>
        <w:rPr>
          <w:rFonts w:ascii="Times New Roman" w:eastAsia="Times New Roman" w:hAnsi="Times New Roman"/>
          <w:b/>
          <w:sz w:val="24"/>
          <w:szCs w:val="24"/>
          <w:u w:val="single"/>
        </w:rPr>
      </w:pPr>
    </w:p>
    <w:p w14:paraId="6ECC57C0" w14:textId="4C00C2B3" w:rsidR="001D4A7D" w:rsidRDefault="001D4A7D" w:rsidP="008E433D">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Lisatoetus</w:t>
      </w:r>
    </w:p>
    <w:p w14:paraId="2746CDE1" w14:textId="77777777" w:rsidR="001D4A7D" w:rsidRDefault="001D4A7D" w:rsidP="008E433D">
      <w:pPr>
        <w:spacing w:after="0" w:line="240" w:lineRule="auto"/>
        <w:jc w:val="both"/>
        <w:rPr>
          <w:rFonts w:ascii="Times New Roman" w:hAnsi="Times New Roman"/>
          <w:bCs/>
          <w:sz w:val="24"/>
          <w:szCs w:val="24"/>
        </w:rPr>
      </w:pPr>
    </w:p>
    <w:p w14:paraId="44EBF127" w14:textId="77A59B61"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Baastoetusega tegeleb KOV ise. Baastoetuse eesmärk on abivajajale personaalse tegevusplaani või toetusplaani koostamine, teenuskomponentide planeerimine ja teenuskomponentide osutajatega seostamine. KOV jälgib järjepidevalt, kogu teenusperioodi vältel, baastoetuse raames inimese abivajaduse muutumist, planeerib vajalikud komponendid, hindab senise teenuse tulemuslikkust ning vastavalt muutustele planeerib vajadusel inimesele osutatava teenuspaketi sisu ümber.</w:t>
      </w:r>
    </w:p>
    <w:p w14:paraId="2A8F4B26"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 xml:space="preserve">Koostatud tegevusplaani (või toetusplaani) eesmärkidest lähtuvalt planeeritakse kliendile teenuskomponendid ning seostatakse ta vastavate erihoolekande- või sidusvaldkondade teenuskomponentide osutajatega. </w:t>
      </w:r>
    </w:p>
    <w:p w14:paraId="5642AC72" w14:textId="77777777" w:rsidR="008E433D" w:rsidRDefault="008E433D" w:rsidP="008E433D">
      <w:pPr>
        <w:spacing w:after="0" w:line="240" w:lineRule="auto"/>
        <w:jc w:val="both"/>
        <w:rPr>
          <w:rFonts w:ascii="Times New Roman" w:hAnsi="Times New Roman"/>
          <w:bCs/>
          <w:sz w:val="24"/>
          <w:szCs w:val="24"/>
        </w:rPr>
      </w:pPr>
    </w:p>
    <w:p w14:paraId="56DE81BB"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sz w:val="24"/>
          <w:szCs w:val="24"/>
        </w:rPr>
        <w:t xml:space="preserve">Kõik raamlepingu partnerid peavad olema valmis pakkuma </w:t>
      </w:r>
      <w:r>
        <w:rPr>
          <w:rFonts w:ascii="Times New Roman" w:hAnsi="Times New Roman"/>
          <w:b/>
          <w:sz w:val="24"/>
          <w:szCs w:val="24"/>
        </w:rPr>
        <w:t>lisatoetuse komponente</w:t>
      </w:r>
      <w:r>
        <w:rPr>
          <w:rFonts w:ascii="Times New Roman" w:hAnsi="Times New Roman"/>
          <w:sz w:val="24"/>
          <w:szCs w:val="24"/>
        </w:rPr>
        <w:t xml:space="preserve">. Kui pakkuja ise ei osuta kõiki teenuskomponente, võib ta neid osta teistelt välistelt partneritelt. </w:t>
      </w:r>
      <w:r>
        <w:rPr>
          <w:rFonts w:ascii="Times New Roman" w:hAnsi="Times New Roman"/>
          <w:bCs/>
          <w:sz w:val="24"/>
          <w:szCs w:val="24"/>
        </w:rPr>
        <w:t xml:space="preserve">Kui hankija leiab, et abivajajale korraldatud lisatoetus ei ole vajalik, või on olemas sobivam lisatoetuse osutaja, on hankijal õigus teha ettepanek lisatoetuse lõpetamiseks või lisatoetuse osutaja vahetamiseks. </w:t>
      </w:r>
    </w:p>
    <w:p w14:paraId="3123C77D"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Teenusmudel võimaldab teenuskomponente paindlikult ja vajaduspõhiselt tegevusplaanis välja vahetada või juurde lisada, kohe kui KOV selleks vajadust näeb.</w:t>
      </w:r>
    </w:p>
    <w:p w14:paraId="44A8D71C" w14:textId="77777777" w:rsidR="008E433D" w:rsidRDefault="008E433D" w:rsidP="008E433D">
      <w:pPr>
        <w:spacing w:after="0" w:line="240" w:lineRule="auto"/>
        <w:jc w:val="both"/>
        <w:rPr>
          <w:rFonts w:ascii="Times New Roman" w:hAnsi="Times New Roman"/>
          <w:bCs/>
          <w:sz w:val="24"/>
          <w:szCs w:val="24"/>
          <w:u w:val="single"/>
        </w:rPr>
      </w:pPr>
    </w:p>
    <w:p w14:paraId="1C5118B4" w14:textId="77777777" w:rsidR="008E433D" w:rsidRPr="001D4A7D" w:rsidRDefault="008E433D" w:rsidP="008E433D">
      <w:pPr>
        <w:spacing w:after="0" w:line="240" w:lineRule="auto"/>
        <w:jc w:val="both"/>
        <w:rPr>
          <w:rFonts w:ascii="Times New Roman" w:hAnsi="Times New Roman"/>
          <w:b/>
          <w:bCs/>
          <w:sz w:val="24"/>
          <w:szCs w:val="24"/>
          <w:u w:val="single"/>
        </w:rPr>
      </w:pPr>
      <w:r w:rsidRPr="001D4A7D">
        <w:rPr>
          <w:rStyle w:val="fontstyle01"/>
          <w:rFonts w:ascii="Times New Roman" w:hAnsi="Times New Roman"/>
          <w:b/>
          <w:bCs/>
        </w:rPr>
        <w:t xml:space="preserve">Lisatoetuse teenuskomponendi osutaja vastutab </w:t>
      </w:r>
      <w:r w:rsidRPr="001D4A7D">
        <w:rPr>
          <w:rStyle w:val="fontstyle21"/>
          <w:rFonts w:ascii="Times New Roman" w:hAnsi="Times New Roman"/>
          <w:b/>
          <w:bCs/>
        </w:rPr>
        <w:t>inimese tegevusplaani oma</w:t>
      </w:r>
      <w:r w:rsidRPr="001D4A7D">
        <w:rPr>
          <w:rFonts w:ascii="Times New Roman" w:hAnsi="Times New Roman"/>
          <w:b/>
          <w:bCs/>
          <w:color w:val="000000"/>
          <w:sz w:val="24"/>
          <w:szCs w:val="24"/>
        </w:rPr>
        <w:br/>
      </w:r>
      <w:r w:rsidRPr="001D4A7D">
        <w:rPr>
          <w:rStyle w:val="fontstyle21"/>
          <w:rFonts w:ascii="Times New Roman" w:hAnsi="Times New Roman"/>
          <w:b/>
          <w:bCs/>
        </w:rPr>
        <w:t>teenuskomponendi sisuliste tegevuste ja teenuse kvaliteedi eest.</w:t>
      </w:r>
    </w:p>
    <w:p w14:paraId="6E2D6876" w14:textId="77777777" w:rsidR="008E433D" w:rsidRDefault="008E433D" w:rsidP="008E433D">
      <w:pPr>
        <w:spacing w:after="0" w:line="240" w:lineRule="auto"/>
        <w:rPr>
          <w:rFonts w:ascii="Times New Roman" w:hAnsi="Times New Roman"/>
          <w:bCs/>
          <w:sz w:val="24"/>
          <w:szCs w:val="24"/>
          <w:u w:val="single"/>
        </w:rPr>
      </w:pPr>
    </w:p>
    <w:p w14:paraId="1FC68015" w14:textId="77777777" w:rsidR="008E433D" w:rsidRPr="001D4A7D" w:rsidRDefault="008E433D" w:rsidP="008E433D">
      <w:pPr>
        <w:spacing w:after="0" w:line="240" w:lineRule="auto"/>
        <w:jc w:val="both"/>
        <w:rPr>
          <w:rFonts w:ascii="Times New Roman" w:hAnsi="Times New Roman"/>
          <w:b/>
          <w:sz w:val="24"/>
          <w:szCs w:val="24"/>
          <w:u w:val="single"/>
        </w:rPr>
      </w:pPr>
      <w:r w:rsidRPr="001D4A7D">
        <w:rPr>
          <w:rFonts w:ascii="Times New Roman" w:hAnsi="Times New Roman"/>
          <w:b/>
          <w:sz w:val="24"/>
          <w:szCs w:val="24"/>
          <w:u w:val="single"/>
        </w:rPr>
        <w:t>Raamlepingu partneri ülesanded</w:t>
      </w:r>
    </w:p>
    <w:p w14:paraId="1D2C6D6A" w14:textId="77777777" w:rsidR="008E433D" w:rsidRPr="001D4A7D" w:rsidRDefault="008E433D" w:rsidP="008E433D">
      <w:pPr>
        <w:spacing w:after="0" w:line="240" w:lineRule="auto"/>
        <w:jc w:val="both"/>
        <w:rPr>
          <w:rFonts w:ascii="Times New Roman" w:hAnsi="Times New Roman"/>
          <w:b/>
          <w:sz w:val="24"/>
          <w:szCs w:val="24"/>
        </w:rPr>
      </w:pPr>
    </w:p>
    <w:p w14:paraId="4C6E2F6F"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 xml:space="preserve">Raamlepingu partner tagab abivajajale vajalikud teenuskomponendid. </w:t>
      </w:r>
    </w:p>
    <w:p w14:paraId="3A1E8A72" w14:textId="77777777" w:rsidR="008E433D" w:rsidRDefault="008E433D" w:rsidP="008E433D">
      <w:pPr>
        <w:spacing w:after="0" w:line="240" w:lineRule="auto"/>
        <w:jc w:val="both"/>
        <w:rPr>
          <w:rFonts w:ascii="Times New Roman" w:hAnsi="Times New Roman"/>
          <w:bCs/>
          <w:sz w:val="24"/>
          <w:szCs w:val="24"/>
        </w:rPr>
      </w:pPr>
    </w:p>
    <w:p w14:paraId="40B1F814"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 xml:space="preserve">Raamlepingu partnerid esitavad hankijale iga kuu lepingus kokkulepitud kuupäevaks teenusel olevate inimeste kohta osavõtulehed ja lepinguga ettenähtud dokumentatsiooni. </w:t>
      </w:r>
      <w:r>
        <w:rPr>
          <w:rFonts w:ascii="Times New Roman" w:hAnsi="Times New Roman"/>
          <w:bCs/>
          <w:sz w:val="24"/>
          <w:szCs w:val="24"/>
        </w:rPr>
        <w:lastRenderedPageBreak/>
        <w:t>Osavõtulehtedel tuuakse välja inimesega kuu jooksul tehtu kohta täpsem kirjeldus (sisuinfo kohtumiste kohta, millist abi inimene veel vajaks, mis mured tal on, mida peaks veel tegema antud inimese toetamiseks, mis on paremaks läinud, millist abi ja toetust teenuseosutajana ise vajaksite jne.) ning teenuse maht ja hind. Osavõtulehed allkirjastatakse vahetult teenust osutanud spetsialisti poolt.</w:t>
      </w:r>
    </w:p>
    <w:p w14:paraId="0686E7BE" w14:textId="77777777" w:rsidR="008E433D" w:rsidRDefault="008E433D" w:rsidP="008E433D">
      <w:pPr>
        <w:spacing w:after="0" w:line="240" w:lineRule="auto"/>
        <w:jc w:val="both"/>
        <w:rPr>
          <w:rFonts w:ascii="Times New Roman" w:hAnsi="Times New Roman"/>
          <w:bCs/>
          <w:sz w:val="24"/>
          <w:szCs w:val="24"/>
        </w:rPr>
      </w:pPr>
    </w:p>
    <w:p w14:paraId="00751AA6" w14:textId="77777777" w:rsidR="008E433D" w:rsidRDefault="008E433D" w:rsidP="008E433D">
      <w:pPr>
        <w:spacing w:after="0" w:line="240" w:lineRule="auto"/>
        <w:jc w:val="both"/>
        <w:rPr>
          <w:rFonts w:ascii="Times New Roman" w:hAnsi="Times New Roman"/>
          <w:bCs/>
          <w:sz w:val="24"/>
          <w:szCs w:val="24"/>
        </w:rPr>
      </w:pPr>
      <w:r>
        <w:rPr>
          <w:rFonts w:ascii="Times New Roman" w:hAnsi="Times New Roman"/>
          <w:bCs/>
          <w:sz w:val="24"/>
          <w:szCs w:val="24"/>
        </w:rPr>
        <w:t>Raamlepingu partnerid esitavad arve osutatud teenuste eest hankijale lepingus sätestatud korras.</w:t>
      </w:r>
    </w:p>
    <w:p w14:paraId="278C15BE" w14:textId="77777777" w:rsidR="008E433D" w:rsidRDefault="008E433D" w:rsidP="008E433D">
      <w:pPr>
        <w:spacing w:after="0" w:line="240" w:lineRule="auto"/>
        <w:rPr>
          <w:rFonts w:ascii="Times New Roman" w:hAnsi="Times New Roman"/>
          <w:bCs/>
          <w:sz w:val="24"/>
          <w:szCs w:val="24"/>
        </w:rPr>
      </w:pPr>
    </w:p>
    <w:p w14:paraId="442ADFC8" w14:textId="4C55644E" w:rsidR="008E433D" w:rsidRPr="001D4A7D" w:rsidRDefault="008E433D" w:rsidP="008E433D">
      <w:pPr>
        <w:spacing w:after="0" w:line="240" w:lineRule="auto"/>
        <w:rPr>
          <w:rFonts w:ascii="Times New Roman" w:hAnsi="Times New Roman"/>
          <w:b/>
          <w:bCs/>
          <w:sz w:val="24"/>
          <w:szCs w:val="24"/>
          <w:u w:val="single"/>
        </w:rPr>
      </w:pPr>
      <w:r w:rsidRPr="001D4A7D">
        <w:rPr>
          <w:rFonts w:ascii="Times New Roman" w:hAnsi="Times New Roman"/>
          <w:b/>
          <w:bCs/>
          <w:sz w:val="24"/>
          <w:szCs w:val="24"/>
          <w:u w:val="single"/>
        </w:rPr>
        <w:t>Raamlepingu partneri kohustused:</w:t>
      </w:r>
    </w:p>
    <w:p w14:paraId="02F5EDC4" w14:textId="77777777" w:rsidR="001D4A7D" w:rsidRDefault="001D4A7D" w:rsidP="008E433D">
      <w:pPr>
        <w:spacing w:after="0" w:line="240" w:lineRule="auto"/>
        <w:rPr>
          <w:rFonts w:ascii="Times New Roman" w:hAnsi="Times New Roman"/>
          <w:b/>
          <w:bCs/>
          <w:sz w:val="24"/>
          <w:szCs w:val="24"/>
        </w:rPr>
      </w:pPr>
    </w:p>
    <w:p w14:paraId="3BD7E51E"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bCs/>
          <w:sz w:val="24"/>
          <w:szCs w:val="24"/>
        </w:rPr>
        <w:t>t</w:t>
      </w:r>
      <w:r>
        <w:rPr>
          <w:rFonts w:ascii="Times New Roman" w:hAnsi="Times New Roman"/>
          <w:bCs/>
          <w:iCs/>
          <w:kern w:val="3"/>
          <w:sz w:val="24"/>
          <w:szCs w:val="24"/>
          <w:lang w:eastAsia="ja-JP" w:bidi="fa-IR"/>
        </w:rPr>
        <w:t xml:space="preserve">agab abivajajale teenuskomponentide loetelus loetletud lisatoetuse komponente; </w:t>
      </w:r>
    </w:p>
    <w:p w14:paraId="647D8FCE"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bCs/>
          <w:iCs/>
          <w:kern w:val="3"/>
          <w:sz w:val="24"/>
          <w:szCs w:val="24"/>
          <w:lang w:eastAsia="ja-JP" w:bidi="fa-IR"/>
        </w:rPr>
        <w:t xml:space="preserve">tagab, et teenuse osutamisel toimuks võrgustikutöö abivajaja elukohajärgse </w:t>
      </w:r>
      <w:proofErr w:type="spellStart"/>
      <w:r>
        <w:rPr>
          <w:rFonts w:ascii="Times New Roman" w:hAnsi="Times New Roman"/>
          <w:bCs/>
          <w:iCs/>
          <w:kern w:val="3"/>
          <w:sz w:val="24"/>
          <w:szCs w:val="24"/>
          <w:lang w:eastAsia="ja-JP" w:bidi="fa-IR"/>
        </w:rPr>
        <w:t>KOVi</w:t>
      </w:r>
      <w:proofErr w:type="spellEnd"/>
      <w:r>
        <w:rPr>
          <w:rFonts w:ascii="Times New Roman" w:hAnsi="Times New Roman"/>
          <w:bCs/>
          <w:iCs/>
          <w:kern w:val="3"/>
          <w:sz w:val="24"/>
          <w:szCs w:val="24"/>
          <w:lang w:eastAsia="ja-JP" w:bidi="fa-IR"/>
        </w:rPr>
        <w:t xml:space="preserve"> ning abivajajat puudutavate sidusvaldkondade ja baastoetuse osutaja vahel;</w:t>
      </w:r>
    </w:p>
    <w:p w14:paraId="4002BEDB" w14:textId="77777777" w:rsidR="008E433D" w:rsidRPr="001D4A7D" w:rsidRDefault="008E433D" w:rsidP="008E433D">
      <w:pPr>
        <w:numPr>
          <w:ilvl w:val="0"/>
          <w:numId w:val="8"/>
        </w:numPr>
        <w:autoSpaceDE w:val="0"/>
        <w:autoSpaceDN w:val="0"/>
        <w:spacing w:after="0" w:line="240" w:lineRule="auto"/>
        <w:ind w:left="426" w:hanging="426"/>
        <w:contextualSpacing/>
        <w:jc w:val="both"/>
        <w:rPr>
          <w:rFonts w:ascii="Times New Roman" w:hAnsi="Times New Roman"/>
          <w:b/>
          <w:sz w:val="24"/>
          <w:szCs w:val="24"/>
        </w:rPr>
      </w:pPr>
      <w:r>
        <w:rPr>
          <w:rFonts w:ascii="Times New Roman" w:hAnsi="Times New Roman"/>
          <w:bCs/>
          <w:iCs/>
          <w:kern w:val="3"/>
          <w:sz w:val="24"/>
          <w:szCs w:val="24"/>
          <w:lang w:eastAsia="ja-JP" w:bidi="fa-IR"/>
        </w:rPr>
        <w:t xml:space="preserve">täidab koos abivajajaga ja edastab hankijale teenuse alguses, aasta möödudes või teenuse lõppedes Inimese </w:t>
      </w:r>
      <w:r w:rsidRPr="001D4A7D">
        <w:rPr>
          <w:rFonts w:ascii="Times New Roman" w:hAnsi="Times New Roman"/>
          <w:b/>
          <w:iCs/>
          <w:kern w:val="3"/>
          <w:sz w:val="24"/>
          <w:szCs w:val="24"/>
          <w:lang w:eastAsia="ja-JP" w:bidi="fa-IR"/>
        </w:rPr>
        <w:t>elukvaliteedi hinnangu küsimustiku sh märgib küsimustikku ka spetsialisti hinnangu;</w:t>
      </w:r>
    </w:p>
    <w:p w14:paraId="4460BC6A" w14:textId="77777777" w:rsidR="008E433D" w:rsidRPr="001D4A7D" w:rsidRDefault="008E433D" w:rsidP="008E433D">
      <w:pPr>
        <w:numPr>
          <w:ilvl w:val="0"/>
          <w:numId w:val="8"/>
        </w:numPr>
        <w:autoSpaceDE w:val="0"/>
        <w:autoSpaceDN w:val="0"/>
        <w:spacing w:after="0" w:line="240" w:lineRule="auto"/>
        <w:ind w:left="426" w:hanging="426"/>
        <w:contextualSpacing/>
        <w:jc w:val="both"/>
        <w:rPr>
          <w:rFonts w:ascii="Times New Roman" w:hAnsi="Times New Roman"/>
          <w:b/>
          <w:bCs/>
          <w:sz w:val="24"/>
          <w:szCs w:val="24"/>
        </w:rPr>
      </w:pPr>
      <w:r>
        <w:rPr>
          <w:rFonts w:ascii="Times New Roman" w:hAnsi="Times New Roman"/>
          <w:sz w:val="24"/>
          <w:szCs w:val="24"/>
        </w:rPr>
        <w:t xml:space="preserve">tegema koostööd baastoetuse osutajaga, sh </w:t>
      </w:r>
      <w:r w:rsidRPr="001D4A7D">
        <w:rPr>
          <w:rFonts w:ascii="Times New Roman" w:hAnsi="Times New Roman"/>
          <w:b/>
          <w:bCs/>
          <w:sz w:val="24"/>
          <w:szCs w:val="24"/>
        </w:rPr>
        <w:t>koostama kokkuvõtvaid hinnanguid;</w:t>
      </w:r>
    </w:p>
    <w:p w14:paraId="4E28F4B7"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bCs/>
          <w:iCs/>
          <w:kern w:val="3"/>
          <w:sz w:val="24"/>
          <w:szCs w:val="24"/>
          <w:lang w:eastAsia="ja-JP" w:bidi="fa-IR"/>
        </w:rPr>
        <w:t>tagab, et lepinguga seotud teenuseid osutaksid väljaõppega spetsialistid, kellel on olemas kõik nende teenuste osutamiseks õigusaktides nõutavad load ja registreeringud.</w:t>
      </w:r>
      <w:r>
        <w:rPr>
          <w:rFonts w:ascii="Times New Roman" w:hAnsi="Times New Roman"/>
          <w:color w:val="5B9BD5"/>
          <w:sz w:val="24"/>
          <w:szCs w:val="24"/>
        </w:rPr>
        <w:t xml:space="preserve"> </w:t>
      </w:r>
      <w:r>
        <w:rPr>
          <w:rFonts w:ascii="Times New Roman" w:hAnsi="Times New Roman"/>
          <w:sz w:val="24"/>
          <w:szCs w:val="24"/>
        </w:rPr>
        <w:t>Kui teenusele ei ole sätestatud erinõudeid õigusaktidega, peab teenuse kvaliteet vastama sotsiaalteenuste põhimõtetele ja kvaliteedinõuetele sotsiaalhoolekande seaduse § 3 sätestatud tingimustel. Hankijal on õigus raamlepingu partnerilt nõuda komponenti osutanud spetsialisti vastavasisulise väljaõpet tõendava dokumendi koopiat;</w:t>
      </w:r>
    </w:p>
    <w:p w14:paraId="1440F1E4"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sz w:val="24"/>
          <w:szCs w:val="24"/>
        </w:rPr>
        <w:t>tagab juurdepääsetavuse nii ruumidele, kus osutatakse teenust, kui projektiinfole, sh teenuskomponentide hinnakirjale oma kodulehel;</w:t>
      </w:r>
    </w:p>
    <w:p w14:paraId="1A8C7067"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bCs/>
          <w:iCs/>
          <w:kern w:val="3"/>
          <w:sz w:val="24"/>
          <w:szCs w:val="24"/>
          <w:lang w:eastAsia="ja-JP" w:bidi="fa-IR"/>
        </w:rPr>
        <w:t xml:space="preserve">säilitab teenuse osutamisega seotud dokumente kuni 31.12.2030; </w:t>
      </w:r>
    </w:p>
    <w:p w14:paraId="18C0D837" w14:textId="77777777" w:rsidR="008E433D" w:rsidRPr="001D4A7D" w:rsidRDefault="008E433D" w:rsidP="008E433D">
      <w:pPr>
        <w:numPr>
          <w:ilvl w:val="0"/>
          <w:numId w:val="8"/>
        </w:numPr>
        <w:autoSpaceDE w:val="0"/>
        <w:autoSpaceDN w:val="0"/>
        <w:spacing w:after="0" w:line="240" w:lineRule="auto"/>
        <w:ind w:left="426" w:hanging="426"/>
        <w:contextualSpacing/>
        <w:jc w:val="both"/>
        <w:rPr>
          <w:rFonts w:ascii="Times New Roman" w:hAnsi="Times New Roman"/>
          <w:b/>
          <w:sz w:val="24"/>
          <w:szCs w:val="24"/>
        </w:rPr>
      </w:pPr>
      <w:r w:rsidRPr="001D4A7D">
        <w:rPr>
          <w:rFonts w:ascii="Times New Roman" w:hAnsi="Times New Roman"/>
          <w:bCs/>
          <w:iCs/>
          <w:kern w:val="3"/>
          <w:sz w:val="24"/>
          <w:szCs w:val="24"/>
          <w:lang w:eastAsia="ja-JP" w:bidi="fa-IR"/>
        </w:rPr>
        <w:t>esitab baastoetuse osutajale iga kliendi kohta, kellele teenust osutab,</w:t>
      </w:r>
      <w:r w:rsidRPr="001D4A7D">
        <w:rPr>
          <w:rFonts w:ascii="Times New Roman" w:hAnsi="Times New Roman"/>
          <w:b/>
          <w:iCs/>
          <w:kern w:val="3"/>
          <w:sz w:val="24"/>
          <w:szCs w:val="24"/>
          <w:lang w:eastAsia="ja-JP" w:bidi="fa-IR"/>
        </w:rPr>
        <w:t xml:space="preserve"> kord kvartalis kirjalikku tagasiside kliendi seisundi kohta baastoetuse osutajale;</w:t>
      </w:r>
    </w:p>
    <w:p w14:paraId="393383AF" w14:textId="77777777" w:rsidR="008E433D" w:rsidRDefault="008E433D" w:rsidP="008E433D">
      <w:pPr>
        <w:numPr>
          <w:ilvl w:val="0"/>
          <w:numId w:val="8"/>
        </w:numPr>
        <w:autoSpaceDE w:val="0"/>
        <w:autoSpaceDN w:val="0"/>
        <w:spacing w:after="0" w:line="240" w:lineRule="auto"/>
        <w:ind w:left="426" w:hanging="426"/>
        <w:contextualSpacing/>
        <w:jc w:val="both"/>
        <w:rPr>
          <w:rFonts w:ascii="Times New Roman" w:hAnsi="Times New Roman"/>
          <w:bCs/>
          <w:sz w:val="24"/>
          <w:szCs w:val="24"/>
        </w:rPr>
      </w:pPr>
      <w:r>
        <w:rPr>
          <w:rFonts w:ascii="Times New Roman" w:hAnsi="Times New Roman"/>
          <w:bCs/>
          <w:iCs/>
          <w:kern w:val="3"/>
          <w:sz w:val="24"/>
          <w:szCs w:val="24"/>
          <w:lang w:eastAsia="ja-JP" w:bidi="fa-IR"/>
        </w:rPr>
        <w:t>järgib teenuse osutamisel teavitusreegleid vastavalt Vabariigi Valitsuse 12.09.2014 määrusele nr 146 „</w:t>
      </w:r>
      <w:r w:rsidRPr="001D4A7D">
        <w:rPr>
          <w:rFonts w:ascii="Times New Roman" w:hAnsi="Times New Roman"/>
          <w:bCs/>
          <w:iCs/>
          <w:kern w:val="3"/>
          <w:sz w:val="24"/>
          <w:szCs w:val="24"/>
          <w:lang w:eastAsia="ja-JP" w:bidi="fa-IR"/>
        </w:rPr>
        <w:t>Perioodi 2014-2020</w:t>
      </w:r>
      <w:r>
        <w:rPr>
          <w:rFonts w:ascii="Times New Roman" w:hAnsi="Times New Roman"/>
          <w:bCs/>
          <w:iCs/>
          <w:kern w:val="3"/>
          <w:sz w:val="24"/>
          <w:szCs w:val="24"/>
          <w:lang w:eastAsia="ja-JP" w:bidi="fa-IR"/>
        </w:rPr>
        <w:t xml:space="preserve"> struktuuritoetuste andmisest avalikkuse teavitamise, toetusest rahastatud objektide tähistamise ning Euroopa Liidu osalusele viitamise nõuded ja kord“. Teenuseosutaja ei eemalda materjalidelt Euroopa Sotsiaalfondi logodega märgistust.</w:t>
      </w:r>
    </w:p>
    <w:p w14:paraId="21F8DA2C" w14:textId="77777777" w:rsidR="00E7176A" w:rsidRPr="00E7176A" w:rsidRDefault="00E7176A" w:rsidP="00531A3A">
      <w:pPr>
        <w:spacing w:before="60" w:after="0"/>
        <w:contextualSpacing/>
        <w:jc w:val="both"/>
        <w:rPr>
          <w:rFonts w:ascii="Times New Roman" w:hAnsi="Times New Roman" w:cs="Times New Roman"/>
          <w:sz w:val="24"/>
          <w:szCs w:val="24"/>
        </w:rPr>
      </w:pPr>
    </w:p>
    <w:p w14:paraId="02DF243D" w14:textId="77777777" w:rsidR="00A2515B" w:rsidRDefault="00D174CD" w:rsidP="00531A3A">
      <w:pPr>
        <w:spacing w:before="60" w:after="0"/>
        <w:contextualSpacing/>
        <w:jc w:val="both"/>
        <w:rPr>
          <w:rStyle w:val="fontstyle01"/>
          <w:rFonts w:ascii="Times New Roman" w:hAnsi="Times New Roman" w:cs="Times New Roman"/>
        </w:rPr>
      </w:pPr>
      <w:r w:rsidRPr="00E7176A">
        <w:rPr>
          <w:rStyle w:val="fontstyle01"/>
          <w:rFonts w:ascii="Times New Roman" w:hAnsi="Times New Roman" w:cs="Times New Roman"/>
        </w:rPr>
        <w:t>Projekti täpsem tutvustus:</w:t>
      </w:r>
      <w:r w:rsidR="00A2515B">
        <w:rPr>
          <w:rStyle w:val="fontstyle01"/>
          <w:rFonts w:ascii="Times New Roman" w:hAnsi="Times New Roman" w:cs="Times New Roman"/>
        </w:rPr>
        <w:t xml:space="preserve"> </w:t>
      </w:r>
    </w:p>
    <w:p w14:paraId="09868C3F" w14:textId="77777777" w:rsidR="00A2515B" w:rsidRDefault="00A2515B" w:rsidP="00531A3A">
      <w:pPr>
        <w:spacing w:before="60" w:after="0"/>
        <w:contextualSpacing/>
        <w:jc w:val="both"/>
        <w:rPr>
          <w:rStyle w:val="fontstyle01"/>
          <w:rFonts w:ascii="Times New Roman" w:hAnsi="Times New Roman" w:cs="Times New Roman"/>
        </w:rPr>
      </w:pPr>
    </w:p>
    <w:p w14:paraId="66C2B475" w14:textId="302781AC" w:rsidR="00D174CD" w:rsidRPr="00E7176A" w:rsidRDefault="00A2515B" w:rsidP="00531A3A">
      <w:pPr>
        <w:spacing w:before="60" w:after="0"/>
        <w:contextualSpacing/>
        <w:jc w:val="both"/>
        <w:rPr>
          <w:rStyle w:val="fontstyle01"/>
          <w:rFonts w:ascii="Times New Roman" w:hAnsi="Times New Roman" w:cs="Times New Roman"/>
        </w:rPr>
      </w:pPr>
      <w:hyperlink r:id="rId8" w:history="1">
        <w:r w:rsidRPr="006E7282">
          <w:rPr>
            <w:rStyle w:val="Hperlink"/>
            <w:rFonts w:ascii="Times New Roman" w:hAnsi="Times New Roman" w:cs="Times New Roman"/>
            <w:sz w:val="24"/>
            <w:szCs w:val="24"/>
          </w:rPr>
          <w:t>https://www.sotsiaalkindlustusamet.ee/spetsialistile-ja-koostoopartnerile/kohalike-omavalitsuste-noustamine/isik</w:t>
        </w:r>
        <w:r w:rsidRPr="006E7282">
          <w:rPr>
            <w:rStyle w:val="Hperlink"/>
            <w:rFonts w:ascii="Times New Roman" w:hAnsi="Times New Roman" w:cs="Times New Roman"/>
            <w:sz w:val="24"/>
            <w:szCs w:val="24"/>
          </w:rPr>
          <w:t>u</w:t>
        </w:r>
        <w:r w:rsidRPr="006E7282">
          <w:rPr>
            <w:rStyle w:val="Hperlink"/>
            <w:rFonts w:ascii="Times New Roman" w:hAnsi="Times New Roman" w:cs="Times New Roman"/>
            <w:sz w:val="24"/>
            <w:szCs w:val="24"/>
          </w:rPr>
          <w:t>keskse-erihoolekande</w:t>
        </w:r>
      </w:hyperlink>
      <w:r>
        <w:rPr>
          <w:rStyle w:val="fontstyle01"/>
          <w:rFonts w:ascii="Times New Roman" w:hAnsi="Times New Roman" w:cs="Times New Roman"/>
        </w:rPr>
        <w:t xml:space="preserve"> </w:t>
      </w:r>
    </w:p>
    <w:p w14:paraId="19F3848E" w14:textId="77777777" w:rsidR="00B43000" w:rsidRDefault="00B43000" w:rsidP="00085BE5"/>
    <w:sectPr w:rsidR="00B43000" w:rsidSect="00714227">
      <w:footerReference w:type="default" r:id="rId9"/>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5D4D" w14:textId="77777777" w:rsidR="003C0937" w:rsidRDefault="003C0937" w:rsidP="00531A3A">
      <w:pPr>
        <w:spacing w:after="0" w:line="240" w:lineRule="auto"/>
      </w:pPr>
      <w:r>
        <w:separator/>
      </w:r>
    </w:p>
  </w:endnote>
  <w:endnote w:type="continuationSeparator" w:id="0">
    <w:p w14:paraId="7076250A" w14:textId="77777777" w:rsidR="003C0937" w:rsidRDefault="003C0937" w:rsidP="0053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72947"/>
      <w:docPartObj>
        <w:docPartGallery w:val="Page Numbers (Bottom of Page)"/>
        <w:docPartUnique/>
      </w:docPartObj>
    </w:sdtPr>
    <w:sdtContent>
      <w:p w14:paraId="1454E7F0" w14:textId="3677A793" w:rsidR="00714227" w:rsidRDefault="00714227">
        <w:pPr>
          <w:pStyle w:val="Jalus"/>
          <w:jc w:val="right"/>
        </w:pPr>
        <w:r>
          <w:fldChar w:fldCharType="begin"/>
        </w:r>
        <w:r>
          <w:instrText>PAGE   \* MERGEFORMAT</w:instrText>
        </w:r>
        <w:r>
          <w:fldChar w:fldCharType="separate"/>
        </w:r>
        <w:r>
          <w:t>2</w:t>
        </w:r>
        <w:r>
          <w:fldChar w:fldCharType="end"/>
        </w:r>
      </w:p>
    </w:sdtContent>
  </w:sdt>
  <w:p w14:paraId="3CCD04BB" w14:textId="77777777" w:rsidR="00714227" w:rsidRDefault="0071422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6247" w14:textId="77777777" w:rsidR="003C0937" w:rsidRDefault="003C0937" w:rsidP="00531A3A">
      <w:pPr>
        <w:spacing w:after="0" w:line="240" w:lineRule="auto"/>
      </w:pPr>
      <w:r>
        <w:separator/>
      </w:r>
    </w:p>
  </w:footnote>
  <w:footnote w:type="continuationSeparator" w:id="0">
    <w:p w14:paraId="3DFF365E" w14:textId="77777777" w:rsidR="003C0937" w:rsidRDefault="003C0937" w:rsidP="00531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EE8"/>
    <w:multiLevelType w:val="hybridMultilevel"/>
    <w:tmpl w:val="98125E66"/>
    <w:lvl w:ilvl="0" w:tplc="7750C0B6">
      <w:start w:val="1"/>
      <w:numFmt w:val="upperLetter"/>
      <w:lvlText w:val="(%1)"/>
      <w:lvlJc w:val="left"/>
      <w:pPr>
        <w:ind w:left="1080" w:hanging="360"/>
      </w:pPr>
      <w:rPr>
        <w:rFonts w:ascii="TimesNewRoman" w:hAnsi="TimesNewRoman"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27A2319"/>
    <w:multiLevelType w:val="hybridMultilevel"/>
    <w:tmpl w:val="A9EAE0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A962248"/>
    <w:multiLevelType w:val="hybridMultilevel"/>
    <w:tmpl w:val="C73E07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201613"/>
    <w:multiLevelType w:val="multilevel"/>
    <w:tmpl w:val="1836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266B57"/>
    <w:multiLevelType w:val="hybridMultilevel"/>
    <w:tmpl w:val="80863D4A"/>
    <w:lvl w:ilvl="0" w:tplc="04250001">
      <w:start w:val="1"/>
      <w:numFmt w:val="bullet"/>
      <w:lvlText w:val=""/>
      <w:lvlJc w:val="left"/>
      <w:pPr>
        <w:ind w:left="1079" w:hanging="360"/>
      </w:pPr>
      <w:rPr>
        <w:rFonts w:ascii="Symbol" w:hAnsi="Symbol" w:hint="default"/>
      </w:rPr>
    </w:lvl>
    <w:lvl w:ilvl="1" w:tplc="04250003" w:tentative="1">
      <w:start w:val="1"/>
      <w:numFmt w:val="bullet"/>
      <w:lvlText w:val="o"/>
      <w:lvlJc w:val="left"/>
      <w:pPr>
        <w:ind w:left="1799" w:hanging="360"/>
      </w:pPr>
      <w:rPr>
        <w:rFonts w:ascii="Courier New" w:hAnsi="Courier New" w:cs="Courier New" w:hint="default"/>
      </w:rPr>
    </w:lvl>
    <w:lvl w:ilvl="2" w:tplc="04250005" w:tentative="1">
      <w:start w:val="1"/>
      <w:numFmt w:val="bullet"/>
      <w:lvlText w:val=""/>
      <w:lvlJc w:val="left"/>
      <w:pPr>
        <w:ind w:left="2519" w:hanging="360"/>
      </w:pPr>
      <w:rPr>
        <w:rFonts w:ascii="Wingdings" w:hAnsi="Wingdings" w:hint="default"/>
      </w:rPr>
    </w:lvl>
    <w:lvl w:ilvl="3" w:tplc="04250001" w:tentative="1">
      <w:start w:val="1"/>
      <w:numFmt w:val="bullet"/>
      <w:lvlText w:val=""/>
      <w:lvlJc w:val="left"/>
      <w:pPr>
        <w:ind w:left="3239" w:hanging="360"/>
      </w:pPr>
      <w:rPr>
        <w:rFonts w:ascii="Symbol" w:hAnsi="Symbol" w:hint="default"/>
      </w:rPr>
    </w:lvl>
    <w:lvl w:ilvl="4" w:tplc="04250003" w:tentative="1">
      <w:start w:val="1"/>
      <w:numFmt w:val="bullet"/>
      <w:lvlText w:val="o"/>
      <w:lvlJc w:val="left"/>
      <w:pPr>
        <w:ind w:left="3959" w:hanging="360"/>
      </w:pPr>
      <w:rPr>
        <w:rFonts w:ascii="Courier New" w:hAnsi="Courier New" w:cs="Courier New" w:hint="default"/>
      </w:rPr>
    </w:lvl>
    <w:lvl w:ilvl="5" w:tplc="04250005" w:tentative="1">
      <w:start w:val="1"/>
      <w:numFmt w:val="bullet"/>
      <w:lvlText w:val=""/>
      <w:lvlJc w:val="left"/>
      <w:pPr>
        <w:ind w:left="4679" w:hanging="360"/>
      </w:pPr>
      <w:rPr>
        <w:rFonts w:ascii="Wingdings" w:hAnsi="Wingdings" w:hint="default"/>
      </w:rPr>
    </w:lvl>
    <w:lvl w:ilvl="6" w:tplc="04250001" w:tentative="1">
      <w:start w:val="1"/>
      <w:numFmt w:val="bullet"/>
      <w:lvlText w:val=""/>
      <w:lvlJc w:val="left"/>
      <w:pPr>
        <w:ind w:left="5399" w:hanging="360"/>
      </w:pPr>
      <w:rPr>
        <w:rFonts w:ascii="Symbol" w:hAnsi="Symbol" w:hint="default"/>
      </w:rPr>
    </w:lvl>
    <w:lvl w:ilvl="7" w:tplc="04250003" w:tentative="1">
      <w:start w:val="1"/>
      <w:numFmt w:val="bullet"/>
      <w:lvlText w:val="o"/>
      <w:lvlJc w:val="left"/>
      <w:pPr>
        <w:ind w:left="6119" w:hanging="360"/>
      </w:pPr>
      <w:rPr>
        <w:rFonts w:ascii="Courier New" w:hAnsi="Courier New" w:cs="Courier New" w:hint="default"/>
      </w:rPr>
    </w:lvl>
    <w:lvl w:ilvl="8" w:tplc="04250005" w:tentative="1">
      <w:start w:val="1"/>
      <w:numFmt w:val="bullet"/>
      <w:lvlText w:val=""/>
      <w:lvlJc w:val="left"/>
      <w:pPr>
        <w:ind w:left="6839" w:hanging="360"/>
      </w:pPr>
      <w:rPr>
        <w:rFonts w:ascii="Wingdings" w:hAnsi="Wingdings" w:hint="default"/>
      </w:rPr>
    </w:lvl>
  </w:abstractNum>
  <w:abstractNum w:abstractNumId="6" w15:restartNumberingAfterBreak="0">
    <w:nsid w:val="52A72833"/>
    <w:multiLevelType w:val="hybridMultilevel"/>
    <w:tmpl w:val="DBA6EC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BA21DAE"/>
    <w:multiLevelType w:val="hybridMultilevel"/>
    <w:tmpl w:val="AE6252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532842790">
    <w:abstractNumId w:val="6"/>
  </w:num>
  <w:num w:numId="2" w16cid:durableId="476536486">
    <w:abstractNumId w:val="4"/>
  </w:num>
  <w:num w:numId="3" w16cid:durableId="237331769">
    <w:abstractNumId w:val="1"/>
  </w:num>
  <w:num w:numId="4" w16cid:durableId="51975177">
    <w:abstractNumId w:val="2"/>
  </w:num>
  <w:num w:numId="5" w16cid:durableId="888423411">
    <w:abstractNumId w:val="0"/>
  </w:num>
  <w:num w:numId="6" w16cid:durableId="2129355275">
    <w:abstractNumId w:val="3"/>
  </w:num>
  <w:num w:numId="7" w16cid:durableId="2122413000">
    <w:abstractNumId w:val="5"/>
  </w:num>
  <w:num w:numId="8" w16cid:durableId="663246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E5"/>
    <w:rsid w:val="0002668E"/>
    <w:rsid w:val="00085BE5"/>
    <w:rsid w:val="000B15F8"/>
    <w:rsid w:val="00152568"/>
    <w:rsid w:val="00163A78"/>
    <w:rsid w:val="001D18D4"/>
    <w:rsid w:val="001D4A7D"/>
    <w:rsid w:val="001E132D"/>
    <w:rsid w:val="002072FD"/>
    <w:rsid w:val="00217BBD"/>
    <w:rsid w:val="0024333F"/>
    <w:rsid w:val="00291BA6"/>
    <w:rsid w:val="003031AF"/>
    <w:rsid w:val="0032368D"/>
    <w:rsid w:val="00361D33"/>
    <w:rsid w:val="003C0937"/>
    <w:rsid w:val="00423197"/>
    <w:rsid w:val="00531A3A"/>
    <w:rsid w:val="005707BD"/>
    <w:rsid w:val="005C5D46"/>
    <w:rsid w:val="005C66AD"/>
    <w:rsid w:val="006610A3"/>
    <w:rsid w:val="006653F1"/>
    <w:rsid w:val="006939C1"/>
    <w:rsid w:val="00705767"/>
    <w:rsid w:val="00713D82"/>
    <w:rsid w:val="00714227"/>
    <w:rsid w:val="007225E9"/>
    <w:rsid w:val="007439A2"/>
    <w:rsid w:val="00810F5D"/>
    <w:rsid w:val="0081211E"/>
    <w:rsid w:val="00830C61"/>
    <w:rsid w:val="00837B56"/>
    <w:rsid w:val="00874537"/>
    <w:rsid w:val="00885DD2"/>
    <w:rsid w:val="008E433D"/>
    <w:rsid w:val="009A2C37"/>
    <w:rsid w:val="009E0D98"/>
    <w:rsid w:val="00A2515B"/>
    <w:rsid w:val="00AA36D9"/>
    <w:rsid w:val="00AD20B1"/>
    <w:rsid w:val="00AD7348"/>
    <w:rsid w:val="00B021F0"/>
    <w:rsid w:val="00B24705"/>
    <w:rsid w:val="00B43000"/>
    <w:rsid w:val="00B72579"/>
    <w:rsid w:val="00BD54A2"/>
    <w:rsid w:val="00CE465B"/>
    <w:rsid w:val="00D174CD"/>
    <w:rsid w:val="00DD3C2E"/>
    <w:rsid w:val="00DF148A"/>
    <w:rsid w:val="00E03680"/>
    <w:rsid w:val="00E163F4"/>
    <w:rsid w:val="00E21223"/>
    <w:rsid w:val="00E7176A"/>
    <w:rsid w:val="00EA7134"/>
    <w:rsid w:val="00EB6784"/>
    <w:rsid w:val="00EF01BC"/>
    <w:rsid w:val="00F150E5"/>
    <w:rsid w:val="00F1644C"/>
    <w:rsid w:val="00F432A9"/>
    <w:rsid w:val="00F72A40"/>
    <w:rsid w:val="00FE3A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61F1"/>
  <w15:chartTrackingRefBased/>
  <w15:docId w15:val="{4C6CA3A9-3511-4518-A1A7-BA4BF800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basedOn w:val="Liguvaikefont"/>
    <w:rsid w:val="00B43000"/>
    <w:rPr>
      <w:rFonts w:ascii="TimesNewRoman" w:hAnsi="TimesNewRoman" w:hint="default"/>
      <w:b w:val="0"/>
      <w:bCs w:val="0"/>
      <w:i w:val="0"/>
      <w:iCs w:val="0"/>
      <w:color w:val="000000"/>
      <w:sz w:val="24"/>
      <w:szCs w:val="24"/>
    </w:rPr>
  </w:style>
  <w:style w:type="paragraph" w:styleId="Loendilik">
    <w:name w:val="List Paragraph"/>
    <w:basedOn w:val="Normaallaad"/>
    <w:uiPriority w:val="34"/>
    <w:qFormat/>
    <w:rsid w:val="00885DD2"/>
    <w:pPr>
      <w:ind w:left="720"/>
      <w:contextualSpacing/>
    </w:pPr>
  </w:style>
  <w:style w:type="character" w:customStyle="1" w:styleId="fontstyle21">
    <w:name w:val="fontstyle21"/>
    <w:basedOn w:val="Liguvaikefont"/>
    <w:rsid w:val="00AA36D9"/>
    <w:rPr>
      <w:rFonts w:ascii="Symbol" w:hAnsi="Symbol" w:hint="default"/>
      <w:b w:val="0"/>
      <w:bCs w:val="0"/>
      <w:i w:val="0"/>
      <w:iCs w:val="0"/>
      <w:color w:val="000000"/>
      <w:sz w:val="24"/>
      <w:szCs w:val="24"/>
    </w:rPr>
  </w:style>
  <w:style w:type="character" w:styleId="Hperlink">
    <w:name w:val="Hyperlink"/>
    <w:basedOn w:val="Liguvaikefont"/>
    <w:uiPriority w:val="99"/>
    <w:unhideWhenUsed/>
    <w:rsid w:val="00D174CD"/>
    <w:rPr>
      <w:color w:val="0563C1" w:themeColor="hyperlink"/>
      <w:u w:val="single"/>
    </w:rPr>
  </w:style>
  <w:style w:type="character" w:styleId="Lahendamatamainimine">
    <w:name w:val="Unresolved Mention"/>
    <w:basedOn w:val="Liguvaikefont"/>
    <w:uiPriority w:val="99"/>
    <w:semiHidden/>
    <w:unhideWhenUsed/>
    <w:rsid w:val="00D174CD"/>
    <w:rPr>
      <w:color w:val="605E5C"/>
      <w:shd w:val="clear" w:color="auto" w:fill="E1DFDD"/>
    </w:rPr>
  </w:style>
  <w:style w:type="paragraph" w:styleId="Pis">
    <w:name w:val="header"/>
    <w:basedOn w:val="Normaallaad"/>
    <w:link w:val="PisMrk"/>
    <w:uiPriority w:val="99"/>
    <w:unhideWhenUsed/>
    <w:rsid w:val="00714227"/>
    <w:pPr>
      <w:tabs>
        <w:tab w:val="center" w:pos="4536"/>
        <w:tab w:val="right" w:pos="9072"/>
      </w:tabs>
      <w:spacing w:after="0" w:line="240" w:lineRule="auto"/>
    </w:pPr>
  </w:style>
  <w:style w:type="character" w:customStyle="1" w:styleId="PisMrk">
    <w:name w:val="Päis Märk"/>
    <w:basedOn w:val="Liguvaikefont"/>
    <w:link w:val="Pis"/>
    <w:uiPriority w:val="99"/>
    <w:rsid w:val="00714227"/>
  </w:style>
  <w:style w:type="paragraph" w:styleId="Jalus">
    <w:name w:val="footer"/>
    <w:basedOn w:val="Normaallaad"/>
    <w:link w:val="JalusMrk"/>
    <w:uiPriority w:val="99"/>
    <w:unhideWhenUsed/>
    <w:rsid w:val="00714227"/>
    <w:pPr>
      <w:tabs>
        <w:tab w:val="center" w:pos="4536"/>
        <w:tab w:val="right" w:pos="9072"/>
      </w:tabs>
      <w:spacing w:after="0" w:line="240" w:lineRule="auto"/>
    </w:pPr>
  </w:style>
  <w:style w:type="character" w:customStyle="1" w:styleId="JalusMrk">
    <w:name w:val="Jalus Märk"/>
    <w:basedOn w:val="Liguvaikefont"/>
    <w:link w:val="Jalus"/>
    <w:uiPriority w:val="99"/>
    <w:rsid w:val="00714227"/>
  </w:style>
  <w:style w:type="character" w:styleId="Klastatudhperlink">
    <w:name w:val="FollowedHyperlink"/>
    <w:basedOn w:val="Liguvaikefont"/>
    <w:uiPriority w:val="99"/>
    <w:semiHidden/>
    <w:unhideWhenUsed/>
    <w:rsid w:val="00B24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1000">
      <w:bodyDiv w:val="1"/>
      <w:marLeft w:val="0"/>
      <w:marRight w:val="0"/>
      <w:marTop w:val="0"/>
      <w:marBottom w:val="0"/>
      <w:divBdr>
        <w:top w:val="none" w:sz="0" w:space="0" w:color="auto"/>
        <w:left w:val="none" w:sz="0" w:space="0" w:color="auto"/>
        <w:bottom w:val="none" w:sz="0" w:space="0" w:color="auto"/>
        <w:right w:val="none" w:sz="0" w:space="0" w:color="auto"/>
      </w:divBdr>
    </w:div>
    <w:div w:id="1029840327">
      <w:bodyDiv w:val="1"/>
      <w:marLeft w:val="0"/>
      <w:marRight w:val="0"/>
      <w:marTop w:val="0"/>
      <w:marBottom w:val="0"/>
      <w:divBdr>
        <w:top w:val="none" w:sz="0" w:space="0" w:color="auto"/>
        <w:left w:val="none" w:sz="0" w:space="0" w:color="auto"/>
        <w:bottom w:val="none" w:sz="0" w:space="0" w:color="auto"/>
        <w:right w:val="none" w:sz="0" w:space="0" w:color="auto"/>
      </w:divBdr>
    </w:div>
    <w:div w:id="1163352825">
      <w:bodyDiv w:val="1"/>
      <w:marLeft w:val="0"/>
      <w:marRight w:val="0"/>
      <w:marTop w:val="0"/>
      <w:marBottom w:val="0"/>
      <w:divBdr>
        <w:top w:val="none" w:sz="0" w:space="0" w:color="auto"/>
        <w:left w:val="none" w:sz="0" w:space="0" w:color="auto"/>
        <w:bottom w:val="none" w:sz="0" w:space="0" w:color="auto"/>
        <w:right w:val="none" w:sz="0" w:space="0" w:color="auto"/>
      </w:divBdr>
    </w:div>
    <w:div w:id="1476874253">
      <w:bodyDiv w:val="1"/>
      <w:marLeft w:val="0"/>
      <w:marRight w:val="0"/>
      <w:marTop w:val="0"/>
      <w:marBottom w:val="0"/>
      <w:divBdr>
        <w:top w:val="none" w:sz="0" w:space="0" w:color="auto"/>
        <w:left w:val="none" w:sz="0" w:space="0" w:color="auto"/>
        <w:bottom w:val="none" w:sz="0" w:space="0" w:color="auto"/>
        <w:right w:val="none" w:sz="0" w:space="0" w:color="auto"/>
      </w:divBdr>
    </w:div>
    <w:div w:id="17222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tsiaalkindlustusamet.ee/spetsialistile-ja-koostoopartnerile/kohalike-omavalitsuste-noustamine/isikukeskse-erihooleka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1011</Words>
  <Characters>5864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Nugis</dc:creator>
  <cp:keywords/>
  <dc:description/>
  <cp:lastModifiedBy>Ingrid Püvi</cp:lastModifiedBy>
  <cp:revision>18</cp:revision>
  <dcterms:created xsi:type="dcterms:W3CDTF">2022-11-14T23:59:00Z</dcterms:created>
  <dcterms:modified xsi:type="dcterms:W3CDTF">2023-02-07T07:00:00Z</dcterms:modified>
</cp:coreProperties>
</file>