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7558" w14:textId="67E98A2D" w:rsidR="009634EB" w:rsidRDefault="00000000">
      <w:pPr>
        <w:spacing w:after="336" w:line="238" w:lineRule="auto"/>
        <w:ind w:left="286" w:firstLine="0"/>
        <w:jc w:val="center"/>
      </w:pPr>
      <w:r>
        <w:rPr>
          <w:b/>
        </w:rPr>
        <w:t>OMANIKU- JA MUINSUSKAITS</w:t>
      </w:r>
      <w:r w:rsidR="00FF2954">
        <w:rPr>
          <w:b/>
        </w:rPr>
        <w:t xml:space="preserve">E </w:t>
      </w:r>
      <w:r>
        <w:rPr>
          <w:b/>
        </w:rPr>
        <w:t xml:space="preserve">JÄRELEVALVE TEENUSE TEOSTAMISE LÄHTEÜLESANNE </w:t>
      </w:r>
    </w:p>
    <w:p w14:paraId="36F570BC" w14:textId="77777777" w:rsidR="009634EB" w:rsidRDefault="00000000">
      <w:pPr>
        <w:pStyle w:val="Pealkiri1"/>
        <w:ind w:left="-5"/>
      </w:pPr>
      <w:r>
        <w:t xml:space="preserve">1. Üldandmed </w:t>
      </w:r>
    </w:p>
    <w:p w14:paraId="00F2A5E1" w14:textId="77777777" w:rsidR="009634EB" w:rsidRDefault="00000000">
      <w:pPr>
        <w:ind w:left="-5"/>
      </w:pPr>
      <w:r>
        <w:t xml:space="preserve">1.1. </w:t>
      </w:r>
      <w:r>
        <w:rPr>
          <w:b/>
        </w:rPr>
        <w:t>Hankija</w:t>
      </w:r>
      <w:r>
        <w:t xml:space="preserve">: Valga Vallavalitsus; registrikood 77000507 ; aadress, Puiestee 8, Valga 68203, </w:t>
      </w:r>
    </w:p>
    <w:p w14:paraId="77D26A73" w14:textId="77777777" w:rsidR="009634EB" w:rsidRDefault="00000000">
      <w:pPr>
        <w:ind w:left="-5"/>
      </w:pPr>
      <w:r>
        <w:t xml:space="preserve">Valgamaa; </w:t>
      </w:r>
    </w:p>
    <w:p w14:paraId="5E4AA314" w14:textId="77777777" w:rsidR="009634EB" w:rsidRDefault="00000000">
      <w:pPr>
        <w:tabs>
          <w:tab w:val="center" w:pos="951"/>
          <w:tab w:val="center" w:pos="1733"/>
          <w:tab w:val="center" w:pos="2611"/>
          <w:tab w:val="center" w:pos="3516"/>
          <w:tab w:val="center" w:pos="4305"/>
          <w:tab w:val="center" w:pos="5260"/>
          <w:tab w:val="center" w:pos="6265"/>
          <w:tab w:val="center" w:pos="7132"/>
          <w:tab w:val="center" w:pos="7896"/>
          <w:tab w:val="right" w:pos="9075"/>
        </w:tabs>
        <w:ind w:left="-15" w:firstLine="0"/>
        <w:jc w:val="left"/>
      </w:pPr>
      <w:r>
        <w:t xml:space="preserve">1.2. </w:t>
      </w:r>
      <w:r>
        <w:tab/>
      </w:r>
      <w:r>
        <w:rPr>
          <w:b/>
        </w:rPr>
        <w:t xml:space="preserve">Hanke </w:t>
      </w:r>
      <w:r>
        <w:rPr>
          <w:b/>
        </w:rPr>
        <w:tab/>
        <w:t xml:space="preserve">eest </w:t>
      </w:r>
      <w:r>
        <w:rPr>
          <w:b/>
        </w:rPr>
        <w:tab/>
        <w:t xml:space="preserve">vastutav </w:t>
      </w:r>
      <w:r>
        <w:rPr>
          <w:b/>
        </w:rPr>
        <w:tab/>
        <w:t>isik:</w:t>
      </w:r>
      <w:r>
        <w:t xml:space="preserve"> </w:t>
      </w:r>
      <w:r>
        <w:tab/>
        <w:t xml:space="preserve">Urmas </w:t>
      </w:r>
      <w:r>
        <w:tab/>
        <w:t xml:space="preserve">Möldre. </w:t>
      </w:r>
      <w:r>
        <w:tab/>
        <w:t xml:space="preserve">Telefon </w:t>
      </w:r>
      <w:r>
        <w:tab/>
        <w:t xml:space="preserve">5348 </w:t>
      </w:r>
      <w:r>
        <w:tab/>
        <w:t xml:space="preserve">7880; </w:t>
      </w:r>
      <w:r>
        <w:tab/>
        <w:t xml:space="preserve">e-post: </w:t>
      </w:r>
    </w:p>
    <w:p w14:paraId="705F31D2" w14:textId="77777777" w:rsidR="009634EB" w:rsidRDefault="00000000">
      <w:pPr>
        <w:spacing w:after="0"/>
        <w:ind w:left="-5"/>
        <w:jc w:val="left"/>
      </w:pPr>
      <w:r>
        <w:rPr>
          <w:color w:val="0000FF"/>
          <w:u w:val="single" w:color="0000FF"/>
        </w:rPr>
        <w:t>urmas.moldre@valga.ee</w:t>
      </w:r>
      <w:r>
        <w:t xml:space="preserve">; </w:t>
      </w:r>
    </w:p>
    <w:p w14:paraId="0F073349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4743E0" w14:textId="77777777" w:rsidR="009634EB" w:rsidRDefault="00000000">
      <w:pPr>
        <w:spacing w:after="0" w:line="259" w:lineRule="auto"/>
        <w:ind w:left="-5"/>
        <w:jc w:val="left"/>
      </w:pPr>
      <w:r>
        <w:t xml:space="preserve">1.3. </w:t>
      </w:r>
      <w:r>
        <w:rPr>
          <w:b/>
        </w:rPr>
        <w:t>Hankeobjekt:</w:t>
      </w:r>
      <w:r>
        <w:t xml:space="preserve"> </w:t>
      </w:r>
    </w:p>
    <w:p w14:paraId="23039F60" w14:textId="314BC3EB" w:rsidR="009634EB" w:rsidRDefault="00000000">
      <w:pPr>
        <w:ind w:left="-5"/>
      </w:pPr>
      <w:r>
        <w:t xml:space="preserve">Valga linnas </w:t>
      </w:r>
      <w:r w:rsidR="00E31B4C">
        <w:t xml:space="preserve">J. Kuperjanovi </w:t>
      </w:r>
      <w:r>
        <w:t>9 hoone restaureerimine ja ümberehitamine v</w:t>
      </w:r>
      <w:r w:rsidR="00E31B4C">
        <w:t xml:space="preserve">astavalt </w:t>
      </w:r>
      <w:r>
        <w:t>põhiprojekti</w:t>
      </w:r>
      <w:r w:rsidR="00E31B4C">
        <w:t>le</w:t>
      </w:r>
      <w:r>
        <w:t xml:space="preserve">. </w:t>
      </w:r>
    </w:p>
    <w:p w14:paraId="5D05E5CA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4D4DE6" w14:textId="77777777" w:rsidR="009634EB" w:rsidRDefault="00000000">
      <w:pPr>
        <w:pStyle w:val="Pealkiri1"/>
        <w:ind w:left="-5"/>
      </w:pPr>
      <w:r>
        <w:t xml:space="preserve">2. Hankija ettepanek pakkumise koostamiseks </w:t>
      </w:r>
    </w:p>
    <w:p w14:paraId="1EB25064" w14:textId="5E6B199C" w:rsidR="009634EB" w:rsidRDefault="00000000">
      <w:pPr>
        <w:ind w:left="-5"/>
      </w:pPr>
      <w:r>
        <w:t xml:space="preserve">Valga Vallavalitsus kutsub esitama pakkumist hankemenetluses, mille eesmärk on Valga linnas </w:t>
      </w:r>
      <w:r w:rsidR="00E31B4C">
        <w:t xml:space="preserve">J. Kuperjanovi </w:t>
      </w:r>
      <w:r>
        <w:t>9 hoone restaureerimisel ja ümberehitamisel omaniku- ja muinsuskaitse</w:t>
      </w:r>
      <w:r w:rsidR="00E31B4C">
        <w:t xml:space="preserve"> </w:t>
      </w:r>
      <w:r>
        <w:t xml:space="preserve">järelevalve teostamine. </w:t>
      </w:r>
    </w:p>
    <w:p w14:paraId="39C2CC05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1199E6F" w14:textId="77777777" w:rsidR="009634EB" w:rsidRDefault="00000000">
      <w:pPr>
        <w:pStyle w:val="Pealkiri1"/>
        <w:ind w:left="-5"/>
      </w:pPr>
      <w:r>
        <w:t xml:space="preserve">3. Hankemenetluse ese </w:t>
      </w:r>
    </w:p>
    <w:p w14:paraId="4EDFA7CB" w14:textId="2259794E" w:rsidR="009634EB" w:rsidRDefault="00000000">
      <w:pPr>
        <w:ind w:left="-5"/>
      </w:pPr>
      <w:r>
        <w:t>3.1. Hankemenetluse esemeks on omaniku- ja muinsusk</w:t>
      </w:r>
      <w:r w:rsidR="00E31B4C">
        <w:t xml:space="preserve">aitse </w:t>
      </w:r>
      <w:r>
        <w:t xml:space="preserve">järelevalve teenuse osutamine ehitusega hõlmatud alal Valga linnas, Eesti Vabariigi piires; </w:t>
      </w:r>
    </w:p>
    <w:p w14:paraId="7534FBAC" w14:textId="5E4EF6E8" w:rsidR="009634EB" w:rsidRDefault="00000000">
      <w:pPr>
        <w:ind w:left="-5"/>
      </w:pPr>
      <w:r>
        <w:t>3.2. Omaniku- ja muinsuskaitse</w:t>
      </w:r>
      <w:r w:rsidR="00E31B4C">
        <w:t xml:space="preserve"> </w:t>
      </w:r>
      <w:r>
        <w:t>järelevalveteenuseid osutatakse järgmises loetelus ehitustöödele:</w:t>
      </w:r>
      <w:r>
        <w:rPr>
          <w:b/>
        </w:rPr>
        <w:t xml:space="preserve"> </w:t>
      </w:r>
    </w:p>
    <w:p w14:paraId="0CA7F47E" w14:textId="77777777" w:rsidR="009634EB" w:rsidRDefault="00000000">
      <w:pPr>
        <w:ind w:left="-5"/>
      </w:pPr>
      <w:r>
        <w:t xml:space="preserve">3.2.1. ehitustööd (arhitektuurne osa, konstruktiivne osa, vesi, kanalisatsioon, küte, ventilatsioon, automaatika, elekter, jne); </w:t>
      </w:r>
    </w:p>
    <w:p w14:paraId="225B34C1" w14:textId="73F8FBF5" w:rsidR="009634EB" w:rsidRDefault="00000000">
      <w:pPr>
        <w:ind w:left="-5"/>
      </w:pPr>
      <w:r>
        <w:t xml:space="preserve">3.3. Järelevalve teostamise aluseks on läbiviidud riigihange </w:t>
      </w:r>
      <w:r w:rsidR="00E31B4C" w:rsidRPr="00E31B4C">
        <w:t>„Valga Avatud Noortekeskuse, J. Kuperjanovi tn 9 restaureerimine ja rekonstrueerimine“ (viitenumber 271749 )</w:t>
      </w:r>
      <w:r>
        <w:t xml:space="preserve">. Ehituse projektdokumentatsioon on leitav aadressilt:  </w:t>
      </w:r>
    </w:p>
    <w:p w14:paraId="2003A5AF" w14:textId="323A3939" w:rsidR="009634EB" w:rsidRDefault="00000000" w:rsidP="00E31B4C">
      <w:pPr>
        <w:spacing w:after="0"/>
        <w:ind w:left="0" w:firstLine="0"/>
        <w:jc w:val="left"/>
      </w:pPr>
      <w:hyperlink r:id="rId5" w:history="1">
        <w:r w:rsidR="00E31B4C" w:rsidRPr="00E31B4C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:lang w:eastAsia="en-US"/>
            <w14:ligatures w14:val="none"/>
          </w:rPr>
          <w:t>https://valgalinnavalitsus-my.sharepoint.com/:f:/g/personal/kairid_leks_valga_ee/EhVQUQVZDzNAukhsB2YvrTMBxcaims745LytXziA3_O5pg?e=yvU2hY</w:t>
        </w:r>
      </w:hyperlink>
      <w:r w:rsidR="00E31B4C">
        <w:rPr>
          <w:rFonts w:ascii="Calibri" w:eastAsia="Calibri" w:hAnsi="Calibri"/>
          <w:color w:val="0563C1"/>
          <w:kern w:val="0"/>
          <w:sz w:val="22"/>
          <w:szCs w:val="22"/>
          <w:u w:val="single"/>
          <w:lang w:eastAsia="en-US"/>
          <w14:ligatures w14:val="none"/>
        </w:rPr>
        <w:t xml:space="preserve"> </w:t>
      </w:r>
    </w:p>
    <w:p w14:paraId="46F7EEAF" w14:textId="099E9C46" w:rsidR="009634EB" w:rsidRDefault="00000000">
      <w:pPr>
        <w:numPr>
          <w:ilvl w:val="0"/>
          <w:numId w:val="1"/>
        </w:numPr>
        <w:ind w:hanging="240"/>
        <w:jc w:val="left"/>
      </w:pPr>
      <w:r>
        <w:rPr>
          <w:b/>
        </w:rPr>
        <w:t xml:space="preserve">Ehitaja: </w:t>
      </w:r>
      <w:r w:rsidR="00E31B4C">
        <w:t xml:space="preserve">A. K. </w:t>
      </w:r>
      <w:proofErr w:type="spellStart"/>
      <w:r w:rsidR="00E31B4C">
        <w:t>Montage</w:t>
      </w:r>
      <w:proofErr w:type="spellEnd"/>
      <w:r w:rsidR="00E31B4C">
        <w:t xml:space="preserve"> </w:t>
      </w:r>
      <w:r w:rsidR="00E31B4C" w:rsidRPr="00E31B4C">
        <w:t>10911493</w:t>
      </w:r>
      <w:r>
        <w:t xml:space="preserve"> Osaühing, registrikood 10721829</w:t>
      </w:r>
    </w:p>
    <w:p w14:paraId="308C8DAF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2451D0" w14:textId="1DE274C9" w:rsidR="009634EB" w:rsidRDefault="00000000">
      <w:pPr>
        <w:numPr>
          <w:ilvl w:val="0"/>
          <w:numId w:val="1"/>
        </w:numPr>
        <w:spacing w:after="0" w:line="259" w:lineRule="auto"/>
        <w:ind w:hanging="240"/>
        <w:jc w:val="left"/>
      </w:pPr>
      <w:r>
        <w:rPr>
          <w:b/>
        </w:rPr>
        <w:t>Ehitise valmimise tähtaeg</w:t>
      </w:r>
      <w:r>
        <w:t xml:space="preserve">: </w:t>
      </w:r>
      <w:r w:rsidR="00E31B4C">
        <w:t>30.04.2025</w:t>
      </w:r>
      <w:r>
        <w:t>.</w:t>
      </w:r>
      <w:r>
        <w:rPr>
          <w:b/>
        </w:rPr>
        <w:t xml:space="preserve"> </w:t>
      </w:r>
    </w:p>
    <w:p w14:paraId="5B6346DE" w14:textId="77777777" w:rsidR="009634EB" w:rsidRDefault="00000000">
      <w:pPr>
        <w:ind w:left="-5"/>
      </w:pPr>
      <w:r>
        <w:t xml:space="preserve">5.2. Juhtudel, mil ehitustööde teostamise aeg pikeneb ehitustööde peatöövõtjast tingitud asjaoludest, tasub omanikujärelevalve teenuse eest ehitustööde peatöövõtja. Teenuse maksumus on fikseeritud kogulepingumaksumusena; </w:t>
      </w:r>
    </w:p>
    <w:p w14:paraId="0AA2963B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A6A1846" w14:textId="77777777" w:rsidR="009634EB" w:rsidRDefault="00000000">
      <w:pPr>
        <w:pStyle w:val="Pealkiri1"/>
        <w:ind w:left="-5"/>
      </w:pPr>
      <w:r>
        <w:t xml:space="preserve">6. Nõuded teenusele ja selgitused </w:t>
      </w:r>
    </w:p>
    <w:p w14:paraId="7331E9CD" w14:textId="77777777" w:rsidR="009634EB" w:rsidRDefault="00000000">
      <w:pPr>
        <w:ind w:left="-5"/>
      </w:pPr>
      <w:r>
        <w:t xml:space="preserve">6.1. Teenus osutatakse järgides </w:t>
      </w:r>
      <w:r>
        <w:rPr>
          <w:color w:val="333333"/>
        </w:rPr>
        <w:t>Ehitusseadustiku</w:t>
      </w:r>
      <w:r>
        <w:t xml:space="preserve"> ja selle alamaktides fikseeritut (sh. Majandus- ja taristuministri 02.07.2015 määrus number 80 „Omanikujärelevalve tegemise kord“) ; </w:t>
      </w:r>
    </w:p>
    <w:p w14:paraId="5CE35C66" w14:textId="77777777" w:rsidR="009634EB" w:rsidRDefault="00000000">
      <w:pPr>
        <w:ind w:left="-5"/>
      </w:pPr>
      <w:r>
        <w:t xml:space="preserve">6.2. Jälgima „Muinsuskaitseseaduse“ ja selle alusel kehtestatud õigusaktide ning </w:t>
      </w:r>
    </w:p>
    <w:p w14:paraId="195CA9DF" w14:textId="77777777" w:rsidR="009634EB" w:rsidRDefault="00000000">
      <w:pPr>
        <w:ind w:left="-5"/>
      </w:pPr>
      <w:r>
        <w:t xml:space="preserve">Muinsuskaitseametiga kooskõlastatud projektdokumentatsiooni järgimist; </w:t>
      </w:r>
    </w:p>
    <w:p w14:paraId="12ED8A4F" w14:textId="77777777" w:rsidR="009634EB" w:rsidRDefault="00000000">
      <w:pPr>
        <w:ind w:left="-5"/>
      </w:pPr>
      <w:r>
        <w:t xml:space="preserve">6.3. Jälgima muinsuskaitse seisukohalt sobiva metoodika, töövõtete ja ehitusmaterjalide kasutamist; </w:t>
      </w:r>
    </w:p>
    <w:p w14:paraId="3DDFB850" w14:textId="77777777" w:rsidR="009634EB" w:rsidRDefault="00000000">
      <w:pPr>
        <w:ind w:left="-5"/>
      </w:pPr>
      <w:r>
        <w:t xml:space="preserve">6.4. Jälgima kultuuriväärtusega tarindite ja detailide säilitamist ja kaitsmist; </w:t>
      </w:r>
    </w:p>
    <w:p w14:paraId="4AAEB712" w14:textId="77777777" w:rsidR="009634EB" w:rsidRDefault="00000000">
      <w:pPr>
        <w:ind w:left="-5"/>
      </w:pPr>
      <w:r>
        <w:t xml:space="preserve">6.5. Viivitamatult teatama Tellijale ja Muinsuskaitseametile ehitustööde käigus avastatud kultuuriväärtusega leidudest, objekt seisundi halvenemisest või muudest asjaoludest, mis ohustavad objekti või selle osade säilimist või takistavad tööde projektikohast tegemist; </w:t>
      </w:r>
    </w:p>
    <w:p w14:paraId="2BB1F77F" w14:textId="77777777" w:rsidR="009634EB" w:rsidRDefault="00000000">
      <w:pPr>
        <w:ind w:left="-5"/>
      </w:pPr>
      <w:r>
        <w:t xml:space="preserve">6.6. Jälgima ehitustööde nõuetekohast dokumenteerimist; </w:t>
      </w:r>
    </w:p>
    <w:p w14:paraId="281E4437" w14:textId="6ACB0B7E" w:rsidR="009634EB" w:rsidRDefault="00000000" w:rsidP="00E31B4C">
      <w:pPr>
        <w:spacing w:after="16" w:line="254" w:lineRule="auto"/>
        <w:ind w:left="0" w:firstLine="0"/>
        <w:jc w:val="left"/>
      </w:pPr>
      <w:r>
        <w:lastRenderedPageBreak/>
        <w:t xml:space="preserve">6.7. kandma oma märkused ja ettepanekud ehitustööde kulgemise kohta ning ehitustööde tegemiseks </w:t>
      </w:r>
      <w:r>
        <w:tab/>
        <w:t xml:space="preserve">antud </w:t>
      </w:r>
      <w:r>
        <w:tab/>
        <w:t xml:space="preserve">juhised </w:t>
      </w:r>
      <w:r>
        <w:tab/>
        <w:t xml:space="preserve">ehitustööde </w:t>
      </w:r>
      <w:r>
        <w:tab/>
        <w:t xml:space="preserve">päevikusse </w:t>
      </w:r>
      <w:r>
        <w:tab/>
        <w:t xml:space="preserve">ja </w:t>
      </w:r>
      <w:r>
        <w:tab/>
        <w:t xml:space="preserve">teatama </w:t>
      </w:r>
      <w:r>
        <w:tab/>
        <w:t>neist</w:t>
      </w:r>
      <w:r w:rsidR="00E31B4C">
        <w:t xml:space="preserve"> </w:t>
      </w:r>
      <w:r>
        <w:t xml:space="preserve">vajadusel Muinsuskaitseametile;  </w:t>
      </w:r>
    </w:p>
    <w:p w14:paraId="2C2BBD82" w14:textId="77777777" w:rsidR="009634EB" w:rsidRDefault="00000000">
      <w:pPr>
        <w:ind w:left="-5"/>
      </w:pPr>
      <w:r>
        <w:t xml:space="preserve">6.8. Fikseerima aruande jaoks vajalikud andmed ja fotografeerima aruande jaoks vajalikud ehitiseosad; </w:t>
      </w:r>
    </w:p>
    <w:p w14:paraId="251201AA" w14:textId="77777777" w:rsidR="009634EB" w:rsidRDefault="00000000">
      <w:pPr>
        <w:ind w:left="-5"/>
      </w:pPr>
      <w:r>
        <w:t xml:space="preserve">6.9. Omanikujärelevalve peab osalema ehituskoosolekutel, mis toimuvad iganädalaselt. Ehituskoosolekuid juhatab ja protokollib omanikujärelevalve. Lisaks ehituskoosolekule peab omanikujärelevalve olema objektil tellija ja ehitaja nõudel oluliste tööde teostamisel ja probleemide lahendamisel; </w:t>
      </w:r>
    </w:p>
    <w:p w14:paraId="3ED69DA4" w14:textId="77777777" w:rsidR="009634EB" w:rsidRDefault="00000000">
      <w:pPr>
        <w:ind w:left="-5"/>
      </w:pPr>
      <w:r>
        <w:t xml:space="preserve">6.10. Teenuse osutamisel peab Töövõtja juhinduma kehtivatest õigusaktidest ja käesolevast hankemenetlus kutsest; </w:t>
      </w:r>
    </w:p>
    <w:p w14:paraId="4A6A6FF9" w14:textId="77777777" w:rsidR="009634EB" w:rsidRDefault="00000000">
      <w:pPr>
        <w:ind w:left="-5"/>
      </w:pPr>
      <w:r>
        <w:t xml:space="preserve">6.11. Kõik muudatused, mida Töövõtja Teenuse osutamise käigus teeb ja mis erinevad käesolevas kirjelduses, peab Tellija enne heaks kiitma; </w:t>
      </w:r>
    </w:p>
    <w:p w14:paraId="705683AA" w14:textId="77777777" w:rsidR="009634EB" w:rsidRDefault="00000000">
      <w:pPr>
        <w:ind w:left="-5"/>
      </w:pPr>
      <w:r>
        <w:t xml:space="preserve">6.12. Alternatiivsete lahenduste esitamine ei ole lubatud; </w:t>
      </w:r>
    </w:p>
    <w:p w14:paraId="4205F34A" w14:textId="77777777" w:rsidR="009634EB" w:rsidRDefault="00000000">
      <w:pPr>
        <w:ind w:left="-5"/>
      </w:pPr>
      <w:r>
        <w:t xml:space="preserve">6.13. Ehitusobjekti projekt on lisatud lingina p 3.3; </w:t>
      </w:r>
    </w:p>
    <w:p w14:paraId="79533253" w14:textId="77777777" w:rsidR="009634EB" w:rsidRDefault="00000000">
      <w:pPr>
        <w:ind w:left="-5"/>
      </w:pPr>
      <w:r>
        <w:t xml:space="preserve">6.14. Pakkuja peab arvestama objektil viibimisega minimaalselt 20 tundi kuus. Lisaks peab pakkuja arvestama täiendava tööjõu kaasamisega, mille kohta inseneril puudub vastav pädevus (eriosad). </w:t>
      </w:r>
    </w:p>
    <w:p w14:paraId="07BE8F32" w14:textId="77777777" w:rsidR="009634EB" w:rsidRDefault="00000000">
      <w:pPr>
        <w:ind w:left="-5"/>
      </w:pPr>
      <w:r>
        <w:t xml:space="preserve">6.15. Omanikujärelevalve peab kontrollima: </w:t>
      </w:r>
    </w:p>
    <w:p w14:paraId="34881A27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ehitusprojekti nõuetekohasust, ehitamise vastavust ehitusprojektile ja nõuetekohaste ehitusmaterjalide ja -toodete kasutamist; </w:t>
      </w:r>
    </w:p>
    <w:p w14:paraId="64600B5B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tehniliste dokumentide olemasolu ja nõuetekohasust; </w:t>
      </w:r>
    </w:p>
    <w:p w14:paraId="53A07CF2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kvaliteeti ja täitmise tähtaegu, teavitades tellijat, kui ehitustööde kvaliteet või tööde täitmise tähtaeg ei vasta kokkulepitule; </w:t>
      </w:r>
    </w:p>
    <w:p w14:paraId="4EE6366A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ehitustööde ohutust kolmandatele isikutele, ehitise ning selle asukoha maaüksuse korrashoidu ja ohutust ümbruskonnale; </w:t>
      </w:r>
    </w:p>
    <w:p w14:paraId="70C26CED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ehitusplatsi korrashoidu ning keskkonna saastamise vältimist, keskkonnaohutuse tagamist; </w:t>
      </w:r>
    </w:p>
    <w:p w14:paraId="6DD9B9EE" w14:textId="77777777" w:rsidR="009634EB" w:rsidRDefault="00000000">
      <w:pPr>
        <w:numPr>
          <w:ilvl w:val="0"/>
          <w:numId w:val="2"/>
        </w:numPr>
        <w:ind w:hanging="360"/>
      </w:pPr>
      <w:r>
        <w:t xml:space="preserve">ehitamise vastavust ehitusprojektile, õigusaktidele ning tellija ja ehitaja vahel sõlmitud lepingule. </w:t>
      </w:r>
    </w:p>
    <w:p w14:paraId="54BEC6C9" w14:textId="77777777" w:rsidR="009634EB" w:rsidRDefault="00000000">
      <w:pPr>
        <w:ind w:left="-5"/>
      </w:pPr>
      <w:r>
        <w:t xml:space="preserve">6.16. Täitma ka muid lepingust, õigusaktidest ja Heast Tavast tulenevaid kohustusi. </w:t>
      </w:r>
    </w:p>
    <w:p w14:paraId="35DCF971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5A3785" w14:textId="77777777" w:rsidR="009634EB" w:rsidRDefault="00000000">
      <w:pPr>
        <w:pStyle w:val="Pealkiri1"/>
        <w:ind w:left="-5"/>
      </w:pPr>
      <w:r>
        <w:t xml:space="preserve">7. Nõuded pakkumusele  </w:t>
      </w:r>
    </w:p>
    <w:p w14:paraId="1510D07F" w14:textId="77777777" w:rsidR="009634EB" w:rsidRDefault="00000000">
      <w:pPr>
        <w:ind w:left="-5"/>
      </w:pPr>
      <w:r>
        <w:t xml:space="preserve">7.1. Pakkumus peab sisaldama kõiki teenuse osutamiseks sisalduvaid kulusid. </w:t>
      </w:r>
    </w:p>
    <w:p w14:paraId="411B5042" w14:textId="77777777" w:rsidR="009634EB" w:rsidRDefault="00000000">
      <w:pPr>
        <w:ind w:left="-5"/>
      </w:pPr>
      <w:r>
        <w:t xml:space="preserve">7.2. Pakkujal peab olema pädevus teostada omanikujärelevalvet ja ta peab omama vastavaid kutsetunnistusi ja tegevuslubasid. </w:t>
      </w:r>
    </w:p>
    <w:p w14:paraId="4FE2CFB0" w14:textId="77777777" w:rsidR="009634E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46795D" w14:textId="77777777" w:rsidR="009634EB" w:rsidRDefault="00000000">
      <w:pPr>
        <w:pStyle w:val="Pealkiri1"/>
        <w:ind w:left="-5"/>
      </w:pPr>
      <w:r>
        <w:t xml:space="preserve">8. Pakkumuse esitamine ja avamine   </w:t>
      </w:r>
    </w:p>
    <w:p w14:paraId="69AACA3C" w14:textId="77777777" w:rsidR="009634EB" w:rsidRDefault="00000000">
      <w:pPr>
        <w:ind w:left="-5"/>
      </w:pPr>
      <w:r>
        <w:t xml:space="preserve">8.1. pakkumus tuleb esitada Valga valla e- posti aadressil </w:t>
      </w:r>
      <w:r>
        <w:rPr>
          <w:color w:val="0000FF"/>
          <w:u w:val="single" w:color="0000FF"/>
        </w:rPr>
        <w:t>hanked@valga.ee</w:t>
      </w:r>
      <w:r>
        <w:t xml:space="preserve">  </w:t>
      </w:r>
    </w:p>
    <w:p w14:paraId="581D5DC0" w14:textId="77777777" w:rsidR="009634EB" w:rsidRDefault="00000000">
      <w:pPr>
        <w:ind w:left="-5"/>
      </w:pPr>
      <w:r>
        <w:t xml:space="preserve">8.2. pakkumuste avamise kohta koostatakse avamise protokoll ning see edastatakse kõigile pakkujaile. </w:t>
      </w:r>
    </w:p>
    <w:p w14:paraId="79A2758C" w14:textId="77777777" w:rsidR="009634E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848427" w14:textId="77777777" w:rsidR="009634EB" w:rsidRDefault="00000000">
      <w:pPr>
        <w:pStyle w:val="Pealkiri1"/>
        <w:ind w:left="-5"/>
      </w:pPr>
      <w:r>
        <w:t xml:space="preserve">9. Eduka pakkuja välja selgitamine  </w:t>
      </w:r>
    </w:p>
    <w:p w14:paraId="3ECEB598" w14:textId="77777777" w:rsidR="009634EB" w:rsidRDefault="00000000">
      <w:pPr>
        <w:ind w:left="-5"/>
      </w:pPr>
      <w:r>
        <w:t xml:space="preserve">9.1. Pakkumuste hindamise aluseks on majanduslikult soodsaim pakkumus alusel: </w:t>
      </w:r>
    </w:p>
    <w:p w14:paraId="1B195180" w14:textId="16C73EF7" w:rsidR="009634EB" w:rsidRDefault="00000000">
      <w:pPr>
        <w:ind w:left="-5"/>
      </w:pPr>
      <w:r>
        <w:t xml:space="preserve">9.2. pakkumuse maksumus. </w:t>
      </w:r>
    </w:p>
    <w:p w14:paraId="355867B4" w14:textId="77777777" w:rsidR="009634EB" w:rsidRDefault="00000000">
      <w:pPr>
        <w:ind w:left="-5"/>
      </w:pPr>
      <w:r>
        <w:t xml:space="preserve">9.3. Pärast eduka pakkumuse väljaselgitamist sõlmitakse eduka Pakkujaga töövõtuleping. </w:t>
      </w:r>
    </w:p>
    <w:p w14:paraId="1B8F33D1" w14:textId="77777777" w:rsidR="009634EB" w:rsidRDefault="00000000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14:paraId="5FC3A115" w14:textId="77777777" w:rsidR="009634EB" w:rsidRDefault="00000000">
      <w:pPr>
        <w:pStyle w:val="Pealkiri1"/>
        <w:ind w:left="-5"/>
      </w:pPr>
      <w:r>
        <w:t xml:space="preserve">10. Pakkumuste jõusoleku tähtaeg </w:t>
      </w:r>
    </w:p>
    <w:p w14:paraId="6F077965" w14:textId="064F6BA4" w:rsidR="009634EB" w:rsidRDefault="00000000">
      <w:pPr>
        <w:ind w:left="-5"/>
      </w:pPr>
      <w:r>
        <w:t xml:space="preserve">10.1. </w:t>
      </w:r>
      <w:r w:rsidR="00C91FF8">
        <w:t>Kaks kuud</w:t>
      </w:r>
    </w:p>
    <w:p w14:paraId="3209206E" w14:textId="6C451B3B" w:rsidR="009634EB" w:rsidRDefault="009634EB" w:rsidP="00C91FF8">
      <w:pPr>
        <w:spacing w:after="0" w:line="259" w:lineRule="auto"/>
        <w:ind w:left="0" w:firstLine="0"/>
        <w:jc w:val="left"/>
      </w:pPr>
    </w:p>
    <w:sectPr w:rsidR="009634EB">
      <w:pgSz w:w="11906" w:h="16841"/>
      <w:pgMar w:top="1190" w:right="1413" w:bottom="71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53E48"/>
    <w:multiLevelType w:val="hybridMultilevel"/>
    <w:tmpl w:val="034848E6"/>
    <w:lvl w:ilvl="0" w:tplc="2A6E0F6A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42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D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AC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55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CE7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4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EB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E0953"/>
    <w:multiLevelType w:val="hybridMultilevel"/>
    <w:tmpl w:val="DD6E4F58"/>
    <w:lvl w:ilvl="0" w:tplc="634A6C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835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A3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CB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83B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9F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42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E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B82EB2"/>
    <w:multiLevelType w:val="hybridMultilevel"/>
    <w:tmpl w:val="3B9C2054"/>
    <w:lvl w:ilvl="0" w:tplc="B6902EB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E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B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98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07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C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08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81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4F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2722228">
    <w:abstractNumId w:val="2"/>
  </w:num>
  <w:num w:numId="2" w16cid:durableId="219051885">
    <w:abstractNumId w:val="1"/>
  </w:num>
  <w:num w:numId="3" w16cid:durableId="19474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EB"/>
    <w:rsid w:val="009634EB"/>
    <w:rsid w:val="00C91FF8"/>
    <w:rsid w:val="00E31B4C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FC4E"/>
  <w15:docId w15:val="{006678E2-60DB-4FF5-A388-8FFECEE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 w:line="259" w:lineRule="auto"/>
      <w:ind w:left="29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lgalinnavalitsus-my.sharepoint.com/:f:/g/personal/kairid_leks_valga_ee/EhVQUQVZDzNAukhsB2YvrTMBxcaims745LytXziA3_O5pg?e=yvU2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Möldre</dc:creator>
  <cp:keywords/>
  <cp:lastModifiedBy>Urmas Möldre</cp:lastModifiedBy>
  <cp:revision>3</cp:revision>
  <dcterms:created xsi:type="dcterms:W3CDTF">2024-04-01T11:13:00Z</dcterms:created>
  <dcterms:modified xsi:type="dcterms:W3CDTF">2024-04-01T11:21:00Z</dcterms:modified>
</cp:coreProperties>
</file>