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DA6AC" w14:textId="3568FE3D" w:rsidR="008212A4" w:rsidRPr="002A1CCB" w:rsidRDefault="00570FC9" w:rsidP="00992EB1">
      <w:pPr>
        <w:pStyle w:val="Pealkiri1"/>
        <w:spacing w:before="0" w:line="240" w:lineRule="auto"/>
        <w:jc w:val="center"/>
        <w:rPr>
          <w:rFonts w:ascii="Times New Roman" w:hAnsi="Times New Roman" w:cs="Times New Roman"/>
          <w:color w:val="auto"/>
          <w:sz w:val="24"/>
          <w:szCs w:val="24"/>
          <w:lang w:val="et-EE"/>
        </w:rPr>
      </w:pPr>
      <w:r w:rsidRPr="002A1CCB">
        <w:rPr>
          <w:rFonts w:ascii="Times New Roman" w:hAnsi="Times New Roman" w:cs="Times New Roman"/>
          <w:color w:val="auto"/>
          <w:sz w:val="24"/>
          <w:szCs w:val="24"/>
          <w:lang w:val="et-EE"/>
        </w:rPr>
        <w:t>VÄLISFASSAADI RENOVEERIMISE</w:t>
      </w:r>
      <w:r w:rsidR="0089219A" w:rsidRPr="002A1CCB">
        <w:rPr>
          <w:rFonts w:ascii="Times New Roman" w:hAnsi="Times New Roman" w:cs="Times New Roman"/>
          <w:color w:val="auto"/>
          <w:sz w:val="24"/>
          <w:szCs w:val="24"/>
          <w:lang w:val="et-EE"/>
        </w:rPr>
        <w:t>KS</w:t>
      </w:r>
      <w:r w:rsidRPr="002A1CCB">
        <w:rPr>
          <w:rFonts w:ascii="Times New Roman" w:hAnsi="Times New Roman" w:cs="Times New Roman"/>
          <w:color w:val="auto"/>
          <w:sz w:val="24"/>
          <w:szCs w:val="24"/>
          <w:lang w:val="et-EE"/>
        </w:rPr>
        <w:t xml:space="preserve"> TOETUSE TAOTLUSTE HINDAMISMETOODIKA</w:t>
      </w:r>
    </w:p>
    <w:p w14:paraId="1E706CDE" w14:textId="77777777" w:rsidR="00992EB1" w:rsidRPr="002A1CCB" w:rsidRDefault="00992EB1" w:rsidP="00992EB1">
      <w:pPr>
        <w:pStyle w:val="Pealkiri2"/>
        <w:spacing w:before="0" w:line="240" w:lineRule="auto"/>
        <w:ind w:left="567" w:hanging="567"/>
        <w:jc w:val="both"/>
        <w:rPr>
          <w:rFonts w:ascii="Times New Roman" w:hAnsi="Times New Roman" w:cs="Times New Roman"/>
          <w:color w:val="auto"/>
          <w:sz w:val="24"/>
          <w:szCs w:val="24"/>
          <w:lang w:val="et-EE"/>
        </w:rPr>
      </w:pPr>
    </w:p>
    <w:p w14:paraId="792FDC30" w14:textId="08E88263" w:rsidR="008212A4" w:rsidRPr="002A1CCB" w:rsidRDefault="00570FC9" w:rsidP="00992EB1">
      <w:pPr>
        <w:pStyle w:val="Pealkiri2"/>
        <w:spacing w:before="0" w:line="240" w:lineRule="auto"/>
        <w:ind w:left="567" w:hanging="567"/>
        <w:jc w:val="both"/>
        <w:rPr>
          <w:rFonts w:ascii="Times New Roman" w:hAnsi="Times New Roman" w:cs="Times New Roman"/>
          <w:color w:val="auto"/>
          <w:sz w:val="24"/>
          <w:szCs w:val="24"/>
          <w:lang w:val="et-EE"/>
        </w:rPr>
      </w:pPr>
      <w:r w:rsidRPr="002A1CCB">
        <w:rPr>
          <w:rFonts w:ascii="Times New Roman" w:hAnsi="Times New Roman" w:cs="Times New Roman"/>
          <w:color w:val="auto"/>
          <w:sz w:val="24"/>
          <w:szCs w:val="24"/>
          <w:lang w:val="et-EE"/>
        </w:rPr>
        <w:t xml:space="preserve">1. </w:t>
      </w:r>
      <w:r w:rsidR="00992EB1" w:rsidRPr="002A1CCB">
        <w:rPr>
          <w:rFonts w:ascii="Times New Roman" w:hAnsi="Times New Roman" w:cs="Times New Roman"/>
          <w:color w:val="auto"/>
          <w:sz w:val="24"/>
          <w:szCs w:val="24"/>
          <w:lang w:val="et-EE"/>
        </w:rPr>
        <w:tab/>
      </w:r>
      <w:r w:rsidRPr="002A1CCB">
        <w:rPr>
          <w:rFonts w:ascii="Times New Roman" w:hAnsi="Times New Roman" w:cs="Times New Roman"/>
          <w:color w:val="auto"/>
          <w:sz w:val="24"/>
          <w:szCs w:val="24"/>
          <w:lang w:val="et-EE"/>
        </w:rPr>
        <w:t>Üldpõhimõtted</w:t>
      </w:r>
    </w:p>
    <w:p w14:paraId="3C1F171F" w14:textId="172F432F" w:rsidR="008212A4" w:rsidRPr="002A1CCB" w:rsidRDefault="00570FC9" w:rsidP="00992EB1">
      <w:pPr>
        <w:spacing w:after="0" w:line="240" w:lineRule="auto"/>
        <w:ind w:left="567" w:hanging="567"/>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 xml:space="preserve">1.1. </w:t>
      </w:r>
      <w:r w:rsidR="00992EB1" w:rsidRPr="002A1CCB">
        <w:rPr>
          <w:rFonts w:ascii="Times New Roman" w:hAnsi="Times New Roman" w:cs="Times New Roman"/>
          <w:sz w:val="24"/>
          <w:szCs w:val="24"/>
          <w:lang w:val="et-EE"/>
        </w:rPr>
        <w:tab/>
      </w:r>
      <w:r w:rsidRPr="002A1CCB">
        <w:rPr>
          <w:rFonts w:ascii="Times New Roman" w:hAnsi="Times New Roman" w:cs="Times New Roman"/>
          <w:sz w:val="24"/>
          <w:szCs w:val="24"/>
          <w:lang w:val="et-EE"/>
        </w:rPr>
        <w:t xml:space="preserve">Hindamismetoodika on koostatud </w:t>
      </w:r>
      <w:r w:rsidR="002A1CCB">
        <w:rPr>
          <w:rFonts w:ascii="Times New Roman" w:hAnsi="Times New Roman" w:cs="Times New Roman"/>
          <w:sz w:val="24"/>
          <w:szCs w:val="24"/>
          <w:lang w:val="et-EE"/>
        </w:rPr>
        <w:t>„</w:t>
      </w:r>
      <w:proofErr w:type="spellStart"/>
      <w:r w:rsidRPr="002A1CCB">
        <w:rPr>
          <w:rFonts w:ascii="Times New Roman" w:hAnsi="Times New Roman" w:cs="Times New Roman"/>
          <w:sz w:val="24"/>
          <w:szCs w:val="24"/>
          <w:lang w:val="et-EE"/>
        </w:rPr>
        <w:t>Välisfassaadi</w:t>
      </w:r>
      <w:proofErr w:type="spellEnd"/>
      <w:r w:rsidRPr="002A1CCB">
        <w:rPr>
          <w:rFonts w:ascii="Times New Roman" w:hAnsi="Times New Roman" w:cs="Times New Roman"/>
          <w:sz w:val="24"/>
          <w:szCs w:val="24"/>
          <w:lang w:val="et-EE"/>
        </w:rPr>
        <w:t xml:space="preserve"> renoveerimise</w:t>
      </w:r>
      <w:r w:rsidR="00805F63" w:rsidRPr="002A1CCB">
        <w:rPr>
          <w:rFonts w:ascii="Times New Roman" w:hAnsi="Times New Roman" w:cs="Times New Roman"/>
          <w:sz w:val="24"/>
          <w:szCs w:val="24"/>
          <w:lang w:val="et-EE"/>
        </w:rPr>
        <w:t>ks</w:t>
      </w:r>
      <w:r w:rsidRPr="002A1CCB">
        <w:rPr>
          <w:rFonts w:ascii="Times New Roman" w:hAnsi="Times New Roman" w:cs="Times New Roman"/>
          <w:sz w:val="24"/>
          <w:szCs w:val="24"/>
          <w:lang w:val="et-EE"/>
        </w:rPr>
        <w:t xml:space="preserve"> toetuse andmise korra</w:t>
      </w:r>
      <w:r w:rsidR="00992EB1" w:rsidRPr="002A1CCB">
        <w:rPr>
          <w:rFonts w:ascii="Times New Roman" w:hAnsi="Times New Roman" w:cs="Times New Roman"/>
          <w:sz w:val="24"/>
          <w:szCs w:val="24"/>
          <w:lang w:val="et-EE"/>
        </w:rPr>
        <w:t>”</w:t>
      </w:r>
      <w:r w:rsidRPr="002A1CCB">
        <w:rPr>
          <w:rFonts w:ascii="Times New Roman" w:hAnsi="Times New Roman" w:cs="Times New Roman"/>
          <w:sz w:val="24"/>
          <w:szCs w:val="24"/>
          <w:lang w:val="et-EE"/>
        </w:rPr>
        <w:t xml:space="preserve"> § 7 alusel.</w:t>
      </w:r>
    </w:p>
    <w:p w14:paraId="0FC6D981" w14:textId="306107B0" w:rsidR="008212A4" w:rsidRPr="002A1CCB" w:rsidRDefault="00570FC9" w:rsidP="00992EB1">
      <w:pPr>
        <w:spacing w:after="0" w:line="240" w:lineRule="auto"/>
        <w:ind w:left="567" w:hanging="567"/>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 xml:space="preserve">1.2. </w:t>
      </w:r>
      <w:r w:rsidR="00992EB1" w:rsidRPr="002A1CCB">
        <w:rPr>
          <w:rFonts w:ascii="Times New Roman" w:hAnsi="Times New Roman" w:cs="Times New Roman"/>
          <w:sz w:val="24"/>
          <w:szCs w:val="24"/>
          <w:lang w:val="et-EE"/>
        </w:rPr>
        <w:tab/>
      </w:r>
      <w:r w:rsidRPr="002A1CCB">
        <w:rPr>
          <w:rFonts w:ascii="Times New Roman" w:hAnsi="Times New Roman" w:cs="Times New Roman"/>
          <w:sz w:val="24"/>
          <w:szCs w:val="24"/>
          <w:lang w:val="et-EE"/>
        </w:rPr>
        <w:t xml:space="preserve">Nõuetele vastavaks tunnistatud toetuse taotlusi hindab Valga Vallavalitsuse (edaspidi </w:t>
      </w:r>
      <w:r w:rsidRPr="002A1CCB">
        <w:rPr>
          <w:rFonts w:ascii="Times New Roman" w:hAnsi="Times New Roman" w:cs="Times New Roman"/>
          <w:i/>
          <w:iCs/>
          <w:sz w:val="24"/>
          <w:szCs w:val="24"/>
          <w:lang w:val="et-EE"/>
        </w:rPr>
        <w:t>vallavalitsus</w:t>
      </w:r>
      <w:r w:rsidRPr="002A1CCB">
        <w:rPr>
          <w:rFonts w:ascii="Times New Roman" w:hAnsi="Times New Roman" w:cs="Times New Roman"/>
          <w:sz w:val="24"/>
          <w:szCs w:val="24"/>
          <w:lang w:val="et-EE"/>
        </w:rPr>
        <w:t>) moodustatud planeeringute- ja keskkonnakomisjon.</w:t>
      </w:r>
    </w:p>
    <w:p w14:paraId="2730E27D" w14:textId="77777777" w:rsidR="00992EB1" w:rsidRPr="002A1CCB" w:rsidRDefault="00992EB1" w:rsidP="00992EB1">
      <w:pPr>
        <w:pStyle w:val="Pealkiri2"/>
        <w:spacing w:before="0" w:line="240" w:lineRule="auto"/>
        <w:ind w:left="567" w:hanging="567"/>
        <w:jc w:val="both"/>
        <w:rPr>
          <w:rFonts w:ascii="Times New Roman" w:hAnsi="Times New Roman" w:cs="Times New Roman"/>
          <w:color w:val="auto"/>
          <w:sz w:val="24"/>
          <w:szCs w:val="24"/>
          <w:lang w:val="et-EE"/>
        </w:rPr>
      </w:pPr>
    </w:p>
    <w:p w14:paraId="512DAE29" w14:textId="1570B80B" w:rsidR="008212A4" w:rsidRPr="002A1CCB" w:rsidRDefault="00570FC9" w:rsidP="00992EB1">
      <w:pPr>
        <w:pStyle w:val="Pealkiri2"/>
        <w:spacing w:before="0" w:line="240" w:lineRule="auto"/>
        <w:ind w:left="567" w:hanging="567"/>
        <w:jc w:val="both"/>
        <w:rPr>
          <w:rFonts w:ascii="Times New Roman" w:hAnsi="Times New Roman" w:cs="Times New Roman"/>
          <w:color w:val="auto"/>
          <w:sz w:val="24"/>
          <w:szCs w:val="24"/>
          <w:lang w:val="et-EE"/>
        </w:rPr>
      </w:pPr>
      <w:r w:rsidRPr="002A1CCB">
        <w:rPr>
          <w:rFonts w:ascii="Times New Roman" w:hAnsi="Times New Roman" w:cs="Times New Roman"/>
          <w:color w:val="auto"/>
          <w:sz w:val="24"/>
          <w:szCs w:val="24"/>
          <w:lang w:val="et-EE"/>
        </w:rPr>
        <w:t xml:space="preserve">2. </w:t>
      </w:r>
      <w:r w:rsidR="00992EB1" w:rsidRPr="002A1CCB">
        <w:rPr>
          <w:rFonts w:ascii="Times New Roman" w:hAnsi="Times New Roman" w:cs="Times New Roman"/>
          <w:color w:val="auto"/>
          <w:sz w:val="24"/>
          <w:szCs w:val="24"/>
          <w:lang w:val="et-EE"/>
        </w:rPr>
        <w:tab/>
      </w:r>
      <w:r w:rsidRPr="002A1CCB">
        <w:rPr>
          <w:rFonts w:ascii="Times New Roman" w:hAnsi="Times New Roman" w:cs="Times New Roman"/>
          <w:color w:val="auto"/>
          <w:sz w:val="24"/>
          <w:szCs w:val="24"/>
          <w:lang w:val="et-EE"/>
        </w:rPr>
        <w:t>Hindamine</w:t>
      </w:r>
    </w:p>
    <w:p w14:paraId="607F4C7C" w14:textId="20512DF4" w:rsidR="008212A4" w:rsidRPr="002A1CCB" w:rsidRDefault="4E689F85" w:rsidP="00992EB1">
      <w:pPr>
        <w:spacing w:after="0" w:line="240" w:lineRule="auto"/>
        <w:ind w:left="567" w:hanging="567"/>
        <w:jc w:val="both"/>
        <w:rPr>
          <w:rFonts w:ascii="Times New Roman" w:hAnsi="Times New Roman" w:cs="Times New Roman"/>
          <w:color w:val="FF0000"/>
          <w:sz w:val="24"/>
          <w:szCs w:val="24"/>
          <w:lang w:val="et-EE"/>
        </w:rPr>
      </w:pPr>
      <w:r w:rsidRPr="002A1CCB">
        <w:rPr>
          <w:rFonts w:ascii="Times New Roman" w:hAnsi="Times New Roman" w:cs="Times New Roman"/>
          <w:sz w:val="24"/>
          <w:szCs w:val="24"/>
          <w:lang w:val="et-EE"/>
        </w:rPr>
        <w:t xml:space="preserve">2.1. </w:t>
      </w:r>
      <w:r w:rsidR="00992EB1" w:rsidRPr="002A1CCB">
        <w:rPr>
          <w:rFonts w:ascii="Times New Roman" w:hAnsi="Times New Roman" w:cs="Times New Roman"/>
          <w:sz w:val="24"/>
          <w:szCs w:val="24"/>
          <w:lang w:val="et-EE"/>
        </w:rPr>
        <w:tab/>
      </w:r>
      <w:r w:rsidRPr="002A1CCB">
        <w:rPr>
          <w:rFonts w:ascii="Times New Roman" w:hAnsi="Times New Roman" w:cs="Times New Roman"/>
          <w:sz w:val="24"/>
          <w:szCs w:val="24"/>
          <w:lang w:val="et-EE"/>
        </w:rPr>
        <w:t>Komisjoni liikmed peavad olema sõltumatud ja erapooletud. Sõltumatus ja erapooletus tähendab, et komisjoni liige ei tohi olla omandi-, sugulus- või muid olulisi sidemeid pidi seotud taotluse esitanud isiku või taotluse ettevalmistamisega. Seotuse olemasolul on isik kohustatud ennast taandama hindamisest ja komisjoni koosolekul taotluste osas ettepanekute tegemisest. Hindamisest taandamine kajastatakse hindamiskoosoleku protokollis.</w:t>
      </w:r>
    </w:p>
    <w:p w14:paraId="1518DFD4" w14:textId="028C43D6" w:rsidR="008212A4" w:rsidRPr="002A1CCB" w:rsidRDefault="4E689F85" w:rsidP="00992EB1">
      <w:pPr>
        <w:spacing w:after="0" w:line="240" w:lineRule="auto"/>
        <w:ind w:left="567" w:hanging="567"/>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 xml:space="preserve">2.2. </w:t>
      </w:r>
      <w:r w:rsidR="00992EB1" w:rsidRPr="002A1CCB">
        <w:rPr>
          <w:rFonts w:ascii="Times New Roman" w:hAnsi="Times New Roman" w:cs="Times New Roman"/>
          <w:sz w:val="24"/>
          <w:szCs w:val="24"/>
          <w:lang w:val="et-EE"/>
        </w:rPr>
        <w:tab/>
      </w:r>
      <w:r w:rsidRPr="002A1CCB">
        <w:rPr>
          <w:rFonts w:ascii="Times New Roman" w:hAnsi="Times New Roman" w:cs="Times New Roman"/>
          <w:sz w:val="24"/>
          <w:szCs w:val="24"/>
          <w:lang w:val="et-EE"/>
        </w:rPr>
        <w:t xml:space="preserve">Taotlusi hinnatakse punktiskaalal </w:t>
      </w:r>
      <w:r w:rsidR="123B0745" w:rsidRPr="002A1CCB">
        <w:rPr>
          <w:rFonts w:ascii="Times New Roman" w:hAnsi="Times New Roman" w:cs="Times New Roman"/>
          <w:sz w:val="24"/>
          <w:szCs w:val="24"/>
          <w:lang w:val="et-EE"/>
        </w:rPr>
        <w:t>1</w:t>
      </w:r>
      <w:r w:rsidRPr="002A1CCB">
        <w:rPr>
          <w:rFonts w:ascii="Times New Roman" w:hAnsi="Times New Roman" w:cs="Times New Roman"/>
          <w:sz w:val="24"/>
          <w:szCs w:val="24"/>
          <w:lang w:val="et-EE"/>
        </w:rPr>
        <w:t>–</w:t>
      </w:r>
      <w:r w:rsidR="75A97A69" w:rsidRPr="002A1CCB">
        <w:rPr>
          <w:rFonts w:ascii="Times New Roman" w:hAnsi="Times New Roman" w:cs="Times New Roman"/>
          <w:sz w:val="24"/>
          <w:szCs w:val="24"/>
          <w:lang w:val="et-EE"/>
        </w:rPr>
        <w:t>5</w:t>
      </w:r>
      <w:r w:rsidRPr="002A1CCB">
        <w:rPr>
          <w:rFonts w:ascii="Times New Roman" w:hAnsi="Times New Roman" w:cs="Times New Roman"/>
          <w:sz w:val="24"/>
          <w:szCs w:val="24"/>
          <w:lang w:val="et-EE"/>
        </w:rPr>
        <w:t xml:space="preserve">. Hindamine toimub täisarvudes </w:t>
      </w:r>
      <w:r w:rsidR="47F9C1E8" w:rsidRPr="002A1CCB">
        <w:rPr>
          <w:rFonts w:ascii="Times New Roman" w:hAnsi="Times New Roman" w:cs="Times New Roman"/>
          <w:sz w:val="24"/>
          <w:szCs w:val="24"/>
          <w:lang w:val="et-EE"/>
        </w:rPr>
        <w:t>(</w:t>
      </w:r>
      <w:r w:rsidRPr="002A1CCB">
        <w:rPr>
          <w:rFonts w:ascii="Times New Roman" w:hAnsi="Times New Roman" w:cs="Times New Roman"/>
          <w:sz w:val="24"/>
          <w:szCs w:val="24"/>
          <w:lang w:val="et-EE"/>
        </w:rPr>
        <w:t>1;</w:t>
      </w:r>
      <w:r w:rsidR="00992EB1" w:rsidRPr="002A1CCB">
        <w:rPr>
          <w:rFonts w:ascii="Times New Roman" w:hAnsi="Times New Roman" w:cs="Times New Roman"/>
          <w:sz w:val="24"/>
          <w:szCs w:val="24"/>
          <w:lang w:val="et-EE"/>
        </w:rPr>
        <w:t xml:space="preserve"> </w:t>
      </w:r>
      <w:r w:rsidRPr="002A1CCB">
        <w:rPr>
          <w:rFonts w:ascii="Times New Roman" w:hAnsi="Times New Roman" w:cs="Times New Roman"/>
          <w:sz w:val="24"/>
          <w:szCs w:val="24"/>
          <w:lang w:val="et-EE"/>
        </w:rPr>
        <w:t>2;</w:t>
      </w:r>
      <w:r w:rsidR="00992EB1" w:rsidRPr="002A1CCB">
        <w:rPr>
          <w:rFonts w:ascii="Times New Roman" w:hAnsi="Times New Roman" w:cs="Times New Roman"/>
          <w:sz w:val="24"/>
          <w:szCs w:val="24"/>
          <w:lang w:val="et-EE"/>
        </w:rPr>
        <w:t xml:space="preserve"> </w:t>
      </w:r>
      <w:r w:rsidRPr="002A1CCB">
        <w:rPr>
          <w:rFonts w:ascii="Times New Roman" w:hAnsi="Times New Roman" w:cs="Times New Roman"/>
          <w:sz w:val="24"/>
          <w:szCs w:val="24"/>
          <w:lang w:val="et-EE"/>
        </w:rPr>
        <w:t>3;</w:t>
      </w:r>
      <w:r w:rsidR="00992EB1" w:rsidRPr="002A1CCB">
        <w:rPr>
          <w:rFonts w:ascii="Times New Roman" w:hAnsi="Times New Roman" w:cs="Times New Roman"/>
          <w:sz w:val="24"/>
          <w:szCs w:val="24"/>
          <w:lang w:val="et-EE"/>
        </w:rPr>
        <w:t xml:space="preserve"> </w:t>
      </w:r>
      <w:r w:rsidRPr="002A1CCB">
        <w:rPr>
          <w:rFonts w:ascii="Times New Roman" w:hAnsi="Times New Roman" w:cs="Times New Roman"/>
          <w:sz w:val="24"/>
          <w:szCs w:val="24"/>
          <w:lang w:val="et-EE"/>
        </w:rPr>
        <w:t>4</w:t>
      </w:r>
      <w:r w:rsidR="6B1D530B" w:rsidRPr="002A1CCB">
        <w:rPr>
          <w:rFonts w:ascii="Times New Roman" w:hAnsi="Times New Roman" w:cs="Times New Roman"/>
          <w:sz w:val="24"/>
          <w:szCs w:val="24"/>
          <w:lang w:val="et-EE"/>
        </w:rPr>
        <w:t>;</w:t>
      </w:r>
      <w:r w:rsidR="00992EB1" w:rsidRPr="002A1CCB">
        <w:rPr>
          <w:rFonts w:ascii="Times New Roman" w:hAnsi="Times New Roman" w:cs="Times New Roman"/>
          <w:sz w:val="24"/>
          <w:szCs w:val="24"/>
          <w:lang w:val="et-EE"/>
        </w:rPr>
        <w:t xml:space="preserve"> </w:t>
      </w:r>
      <w:r w:rsidR="6B1D530B" w:rsidRPr="002A1CCB">
        <w:rPr>
          <w:rFonts w:ascii="Times New Roman" w:hAnsi="Times New Roman" w:cs="Times New Roman"/>
          <w:sz w:val="24"/>
          <w:szCs w:val="24"/>
          <w:lang w:val="et-EE"/>
        </w:rPr>
        <w:t>5</w:t>
      </w:r>
      <w:r w:rsidRPr="002A1CCB">
        <w:rPr>
          <w:rFonts w:ascii="Times New Roman" w:hAnsi="Times New Roman" w:cs="Times New Roman"/>
          <w:sz w:val="24"/>
          <w:szCs w:val="24"/>
          <w:lang w:val="et-EE"/>
        </w:rPr>
        <w:t>) ning hindamiskriteeriumite hinded ja hindamise koondhinne arvutatakse täpsusega kaks kohta pärast koma.</w:t>
      </w:r>
    </w:p>
    <w:p w14:paraId="764F738C" w14:textId="2E744905" w:rsidR="008212A4" w:rsidRPr="002A1CCB" w:rsidRDefault="4E689F85" w:rsidP="00992EB1">
      <w:pPr>
        <w:spacing w:after="0" w:line="240" w:lineRule="auto"/>
        <w:ind w:left="567" w:hanging="567"/>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 xml:space="preserve">2.3. </w:t>
      </w:r>
      <w:r w:rsidR="00992EB1" w:rsidRPr="002A1CCB">
        <w:rPr>
          <w:rFonts w:ascii="Times New Roman" w:hAnsi="Times New Roman" w:cs="Times New Roman"/>
          <w:sz w:val="24"/>
          <w:szCs w:val="24"/>
          <w:lang w:val="et-EE"/>
        </w:rPr>
        <w:tab/>
      </w:r>
      <w:r w:rsidRPr="002A1CCB">
        <w:rPr>
          <w:rFonts w:ascii="Times New Roman" w:hAnsi="Times New Roman" w:cs="Times New Roman"/>
          <w:sz w:val="24"/>
          <w:szCs w:val="24"/>
          <w:lang w:val="et-EE"/>
        </w:rPr>
        <w:t>Taotluse koondhinne moodustub punktis 3.2 sätestatud hindamiskriteeriumite alusel antud hinnete kaalutud keskmisest.</w:t>
      </w:r>
    </w:p>
    <w:p w14:paraId="6110B027" w14:textId="3E22016F" w:rsidR="008212A4" w:rsidRPr="002A1CCB" w:rsidRDefault="4E689F85" w:rsidP="00992EB1">
      <w:pPr>
        <w:spacing w:after="0" w:line="240" w:lineRule="auto"/>
        <w:ind w:left="567" w:hanging="567"/>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 xml:space="preserve">2.4. </w:t>
      </w:r>
      <w:r w:rsidR="00992EB1" w:rsidRPr="002A1CCB">
        <w:rPr>
          <w:rFonts w:ascii="Times New Roman" w:hAnsi="Times New Roman" w:cs="Times New Roman"/>
          <w:sz w:val="24"/>
          <w:szCs w:val="24"/>
          <w:lang w:val="et-EE"/>
        </w:rPr>
        <w:tab/>
      </w:r>
      <w:r w:rsidRPr="002A1CCB">
        <w:rPr>
          <w:rFonts w:ascii="Times New Roman" w:hAnsi="Times New Roman" w:cs="Times New Roman"/>
          <w:sz w:val="24"/>
          <w:szCs w:val="24"/>
          <w:lang w:val="et-EE"/>
        </w:rPr>
        <w:t>Taotluse hinnang loetakse positiivseks, kui koondhinne on vähemalt 2,50.</w:t>
      </w:r>
    </w:p>
    <w:p w14:paraId="179E8563" w14:textId="27312350" w:rsidR="00B730F1" w:rsidRPr="00B730F1" w:rsidRDefault="4E689F85" w:rsidP="00B730F1">
      <w:pPr>
        <w:spacing w:after="0" w:line="240" w:lineRule="auto"/>
        <w:ind w:left="567" w:hanging="567"/>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 xml:space="preserve">2.5. </w:t>
      </w:r>
      <w:r w:rsidR="00992EB1" w:rsidRPr="002A1CCB">
        <w:rPr>
          <w:rFonts w:ascii="Times New Roman" w:hAnsi="Times New Roman" w:cs="Times New Roman"/>
          <w:sz w:val="24"/>
          <w:szCs w:val="24"/>
          <w:lang w:val="et-EE"/>
        </w:rPr>
        <w:tab/>
      </w:r>
      <w:r w:rsidRPr="002A1CCB">
        <w:rPr>
          <w:rFonts w:ascii="Times New Roman" w:hAnsi="Times New Roman" w:cs="Times New Roman"/>
          <w:sz w:val="24"/>
          <w:szCs w:val="24"/>
          <w:lang w:val="et-EE"/>
        </w:rPr>
        <w:t xml:space="preserve">Positiivse hinnangu saanud taotlused järjestatakse kaalutud keskmise alusel pingeritta. Juhul, kui mitme projekti koondhinne on võrdne, eelistatakse projekte, </w:t>
      </w:r>
      <w:r w:rsidR="00B730F1" w:rsidRPr="00B730F1">
        <w:rPr>
          <w:rFonts w:ascii="Times New Roman" w:hAnsi="Times New Roman" w:cs="Times New Roman"/>
          <w:sz w:val="24"/>
          <w:szCs w:val="24"/>
          <w:lang w:val="et-EE"/>
        </w:rPr>
        <w:t>mis sai teise hindamiskriteeriumi eest kõrgema hinde.</w:t>
      </w:r>
    </w:p>
    <w:p w14:paraId="1175DF92" w14:textId="376FDF89" w:rsidR="008212A4" w:rsidRPr="002A1CCB" w:rsidRDefault="4E689F85" w:rsidP="00992EB1">
      <w:pPr>
        <w:spacing w:after="0" w:line="240" w:lineRule="auto"/>
        <w:ind w:left="567" w:hanging="567"/>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 xml:space="preserve">2.6. </w:t>
      </w:r>
      <w:r w:rsidR="00992EB1" w:rsidRPr="002A1CCB">
        <w:rPr>
          <w:rFonts w:ascii="Times New Roman" w:hAnsi="Times New Roman" w:cs="Times New Roman"/>
          <w:sz w:val="24"/>
          <w:szCs w:val="24"/>
          <w:lang w:val="et-EE"/>
        </w:rPr>
        <w:tab/>
      </w:r>
      <w:r w:rsidRPr="002A1CCB">
        <w:rPr>
          <w:rFonts w:ascii="Times New Roman" w:hAnsi="Times New Roman" w:cs="Times New Roman"/>
          <w:sz w:val="24"/>
          <w:szCs w:val="24"/>
          <w:lang w:val="et-EE"/>
        </w:rPr>
        <w:t>Komisjon teeb vallavalitsusele taotluste rahuldamise, osalise rahuldamise või rahuldamata jätmise ettepaneku taotlusvooru toetuse eelarve ulatuses, vastavalt taotluste hindamise käigus tekkinud paremusjärjestusele.</w:t>
      </w:r>
    </w:p>
    <w:p w14:paraId="720EA573" w14:textId="5300E5CD" w:rsidR="008212A4" w:rsidRPr="002A1CCB" w:rsidRDefault="4E689F85" w:rsidP="00992EB1">
      <w:pPr>
        <w:spacing w:after="0" w:line="240" w:lineRule="auto"/>
        <w:ind w:left="567" w:hanging="567"/>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 xml:space="preserve">2.7. </w:t>
      </w:r>
      <w:r w:rsidR="00992EB1" w:rsidRPr="002A1CCB">
        <w:rPr>
          <w:rFonts w:ascii="Times New Roman" w:hAnsi="Times New Roman" w:cs="Times New Roman"/>
          <w:sz w:val="24"/>
          <w:szCs w:val="24"/>
          <w:lang w:val="et-EE"/>
        </w:rPr>
        <w:tab/>
      </w:r>
      <w:r w:rsidRPr="002A1CCB">
        <w:rPr>
          <w:rFonts w:ascii="Times New Roman" w:hAnsi="Times New Roman" w:cs="Times New Roman"/>
          <w:sz w:val="24"/>
          <w:szCs w:val="24"/>
          <w:lang w:val="et-EE"/>
        </w:rPr>
        <w:t>Negatiivse hinnangu saanud taotluste osas teeb vallavalitsus taotluse rahuldamata jätmise otsuse.</w:t>
      </w:r>
    </w:p>
    <w:p w14:paraId="23E188C4" w14:textId="77777777" w:rsidR="00992EB1" w:rsidRPr="002A1CCB" w:rsidRDefault="00992EB1" w:rsidP="00992EB1">
      <w:pPr>
        <w:spacing w:after="0" w:line="240" w:lineRule="auto"/>
        <w:jc w:val="both"/>
        <w:rPr>
          <w:rFonts w:ascii="Times New Roman" w:hAnsi="Times New Roman" w:cs="Times New Roman"/>
          <w:sz w:val="24"/>
          <w:szCs w:val="24"/>
          <w:lang w:val="et-EE"/>
        </w:rPr>
      </w:pPr>
    </w:p>
    <w:p w14:paraId="36EE1C92" w14:textId="1E489E32" w:rsidR="008212A4" w:rsidRPr="002A1CCB" w:rsidRDefault="00570FC9" w:rsidP="00992EB1">
      <w:pPr>
        <w:pStyle w:val="Pealkiri2"/>
        <w:spacing w:before="0" w:line="240" w:lineRule="auto"/>
        <w:ind w:left="567" w:hanging="567"/>
        <w:jc w:val="both"/>
        <w:rPr>
          <w:rFonts w:ascii="Times New Roman" w:hAnsi="Times New Roman" w:cs="Times New Roman"/>
          <w:color w:val="auto"/>
          <w:sz w:val="24"/>
          <w:szCs w:val="24"/>
          <w:lang w:val="et-EE"/>
        </w:rPr>
      </w:pPr>
      <w:r w:rsidRPr="002A1CCB">
        <w:rPr>
          <w:rFonts w:ascii="Times New Roman" w:hAnsi="Times New Roman" w:cs="Times New Roman"/>
          <w:color w:val="auto"/>
          <w:sz w:val="24"/>
          <w:szCs w:val="24"/>
          <w:lang w:val="et-EE"/>
        </w:rPr>
        <w:t xml:space="preserve">3. </w:t>
      </w:r>
      <w:r w:rsidR="00992EB1" w:rsidRPr="002A1CCB">
        <w:rPr>
          <w:rFonts w:ascii="Times New Roman" w:hAnsi="Times New Roman" w:cs="Times New Roman"/>
          <w:color w:val="auto"/>
          <w:sz w:val="24"/>
          <w:szCs w:val="24"/>
          <w:lang w:val="et-EE"/>
        </w:rPr>
        <w:tab/>
      </w:r>
      <w:r w:rsidRPr="002A1CCB">
        <w:rPr>
          <w:rFonts w:ascii="Times New Roman" w:hAnsi="Times New Roman" w:cs="Times New Roman"/>
          <w:color w:val="auto"/>
          <w:sz w:val="24"/>
          <w:szCs w:val="24"/>
          <w:lang w:val="et-EE"/>
        </w:rPr>
        <w:t>Hindamisskaala ja -kriteeriumid</w:t>
      </w:r>
    </w:p>
    <w:p w14:paraId="67CAE72D" w14:textId="62E9B995" w:rsidR="008212A4" w:rsidRPr="002A1CCB" w:rsidRDefault="00570FC9" w:rsidP="00992EB1">
      <w:pPr>
        <w:pStyle w:val="Pealkiri3"/>
        <w:spacing w:before="0" w:line="240" w:lineRule="auto"/>
        <w:ind w:left="567" w:hanging="567"/>
        <w:rPr>
          <w:rFonts w:ascii="Times New Roman" w:hAnsi="Times New Roman" w:cs="Times New Roman"/>
          <w:color w:val="auto"/>
          <w:sz w:val="24"/>
          <w:szCs w:val="24"/>
          <w:lang w:val="et-EE"/>
        </w:rPr>
      </w:pPr>
      <w:r w:rsidRPr="002A1CCB">
        <w:rPr>
          <w:rFonts w:ascii="Times New Roman" w:hAnsi="Times New Roman" w:cs="Times New Roman"/>
          <w:color w:val="auto"/>
          <w:sz w:val="24"/>
          <w:szCs w:val="24"/>
          <w:lang w:val="et-EE"/>
        </w:rPr>
        <w:t xml:space="preserve">3.1. </w:t>
      </w:r>
      <w:r w:rsidR="00992EB1" w:rsidRPr="002A1CCB">
        <w:rPr>
          <w:rFonts w:ascii="Times New Roman" w:hAnsi="Times New Roman" w:cs="Times New Roman"/>
          <w:color w:val="auto"/>
          <w:sz w:val="24"/>
          <w:szCs w:val="24"/>
          <w:lang w:val="et-EE"/>
        </w:rPr>
        <w:tab/>
      </w:r>
      <w:r w:rsidRPr="002A1CCB">
        <w:rPr>
          <w:rFonts w:ascii="Times New Roman" w:hAnsi="Times New Roman" w:cs="Times New Roman"/>
          <w:color w:val="auto"/>
          <w:sz w:val="24"/>
          <w:szCs w:val="24"/>
          <w:lang w:val="et-EE"/>
        </w:rPr>
        <w:t>Hindamisskaala</w:t>
      </w:r>
    </w:p>
    <w:p w14:paraId="6E1396E4" w14:textId="25505D56" w:rsidR="008212A4" w:rsidRPr="002A1CCB" w:rsidRDefault="2DBF3144" w:rsidP="00992EB1">
      <w:pPr>
        <w:spacing w:after="0" w:line="240" w:lineRule="auto"/>
        <w:ind w:left="567"/>
        <w:rPr>
          <w:rFonts w:ascii="Times New Roman" w:hAnsi="Times New Roman" w:cs="Times New Roman"/>
          <w:sz w:val="24"/>
          <w:szCs w:val="24"/>
          <w:lang w:val="et-EE"/>
        </w:rPr>
      </w:pPr>
      <w:r w:rsidRPr="002A1CCB">
        <w:rPr>
          <w:rFonts w:ascii="Times New Roman" w:hAnsi="Times New Roman" w:cs="Times New Roman"/>
          <w:sz w:val="24"/>
          <w:szCs w:val="24"/>
          <w:lang w:val="et-EE"/>
        </w:rPr>
        <w:t>1</w:t>
      </w:r>
      <w:r w:rsidR="00570FC9" w:rsidRPr="002A1CCB">
        <w:rPr>
          <w:rFonts w:ascii="Times New Roman" w:hAnsi="Times New Roman" w:cs="Times New Roman"/>
          <w:sz w:val="24"/>
          <w:szCs w:val="24"/>
          <w:lang w:val="et-EE"/>
        </w:rPr>
        <w:t xml:space="preserve"> – Puudulik</w:t>
      </w:r>
      <w:r w:rsidR="00570FC9" w:rsidRPr="002A1CCB">
        <w:rPr>
          <w:rFonts w:ascii="Times New Roman" w:hAnsi="Times New Roman" w:cs="Times New Roman"/>
          <w:sz w:val="24"/>
          <w:szCs w:val="24"/>
          <w:lang w:val="et-EE"/>
        </w:rPr>
        <w:br/>
      </w:r>
      <w:r w:rsidR="67FF2CDB" w:rsidRPr="002A1CCB">
        <w:rPr>
          <w:rFonts w:ascii="Times New Roman" w:hAnsi="Times New Roman" w:cs="Times New Roman"/>
          <w:sz w:val="24"/>
          <w:szCs w:val="24"/>
          <w:lang w:val="et-EE"/>
        </w:rPr>
        <w:t>2</w:t>
      </w:r>
      <w:r w:rsidR="00570FC9" w:rsidRPr="002A1CCB">
        <w:rPr>
          <w:rFonts w:ascii="Times New Roman" w:hAnsi="Times New Roman" w:cs="Times New Roman"/>
          <w:sz w:val="24"/>
          <w:szCs w:val="24"/>
          <w:lang w:val="et-EE"/>
        </w:rPr>
        <w:t xml:space="preserve"> – Nõrk</w:t>
      </w:r>
      <w:r w:rsidR="00570FC9" w:rsidRPr="002A1CCB">
        <w:rPr>
          <w:rFonts w:ascii="Times New Roman" w:hAnsi="Times New Roman" w:cs="Times New Roman"/>
          <w:sz w:val="24"/>
          <w:szCs w:val="24"/>
          <w:lang w:val="et-EE"/>
        </w:rPr>
        <w:br/>
      </w:r>
      <w:r w:rsidR="62A6DC2B" w:rsidRPr="002A1CCB">
        <w:rPr>
          <w:rFonts w:ascii="Times New Roman" w:hAnsi="Times New Roman" w:cs="Times New Roman"/>
          <w:sz w:val="24"/>
          <w:szCs w:val="24"/>
          <w:lang w:val="et-EE"/>
        </w:rPr>
        <w:t>3</w:t>
      </w:r>
      <w:r w:rsidR="00570FC9" w:rsidRPr="002A1CCB">
        <w:rPr>
          <w:rFonts w:ascii="Times New Roman" w:hAnsi="Times New Roman" w:cs="Times New Roman"/>
          <w:sz w:val="24"/>
          <w:szCs w:val="24"/>
          <w:lang w:val="et-EE"/>
        </w:rPr>
        <w:t xml:space="preserve"> – Keskpärane</w:t>
      </w:r>
      <w:r w:rsidR="00570FC9" w:rsidRPr="002A1CCB">
        <w:rPr>
          <w:rFonts w:ascii="Times New Roman" w:hAnsi="Times New Roman" w:cs="Times New Roman"/>
          <w:sz w:val="24"/>
          <w:szCs w:val="24"/>
          <w:lang w:val="et-EE"/>
        </w:rPr>
        <w:br/>
      </w:r>
      <w:r w:rsidR="2760B3B9" w:rsidRPr="002A1CCB">
        <w:rPr>
          <w:rFonts w:ascii="Times New Roman" w:hAnsi="Times New Roman" w:cs="Times New Roman"/>
          <w:sz w:val="24"/>
          <w:szCs w:val="24"/>
          <w:lang w:val="et-EE"/>
        </w:rPr>
        <w:t>4</w:t>
      </w:r>
      <w:r w:rsidR="00570FC9" w:rsidRPr="002A1CCB">
        <w:rPr>
          <w:rFonts w:ascii="Times New Roman" w:hAnsi="Times New Roman" w:cs="Times New Roman"/>
          <w:sz w:val="24"/>
          <w:szCs w:val="24"/>
          <w:lang w:val="et-EE"/>
        </w:rPr>
        <w:t xml:space="preserve"> – Hea</w:t>
      </w:r>
      <w:r w:rsidR="00570FC9" w:rsidRPr="002A1CCB">
        <w:rPr>
          <w:rFonts w:ascii="Times New Roman" w:hAnsi="Times New Roman" w:cs="Times New Roman"/>
          <w:sz w:val="24"/>
          <w:szCs w:val="24"/>
          <w:lang w:val="et-EE"/>
        </w:rPr>
        <w:br/>
      </w:r>
      <w:r w:rsidR="7FB36010" w:rsidRPr="002A1CCB">
        <w:rPr>
          <w:rFonts w:ascii="Times New Roman" w:hAnsi="Times New Roman" w:cs="Times New Roman"/>
          <w:sz w:val="24"/>
          <w:szCs w:val="24"/>
          <w:lang w:val="et-EE"/>
        </w:rPr>
        <w:t>5</w:t>
      </w:r>
      <w:r w:rsidR="00570FC9" w:rsidRPr="002A1CCB">
        <w:rPr>
          <w:rFonts w:ascii="Times New Roman" w:hAnsi="Times New Roman" w:cs="Times New Roman"/>
          <w:sz w:val="24"/>
          <w:szCs w:val="24"/>
          <w:lang w:val="et-EE"/>
        </w:rPr>
        <w:t xml:space="preserve"> – Väga hea</w:t>
      </w:r>
    </w:p>
    <w:p w14:paraId="6E26111B" w14:textId="77777777" w:rsidR="00992EB1" w:rsidRPr="002A1CCB" w:rsidRDefault="00992EB1" w:rsidP="00992EB1">
      <w:pPr>
        <w:spacing w:after="0" w:line="240" w:lineRule="auto"/>
        <w:ind w:left="567" w:hanging="567"/>
        <w:rPr>
          <w:rFonts w:ascii="Times New Roman" w:hAnsi="Times New Roman" w:cs="Times New Roman"/>
          <w:sz w:val="24"/>
          <w:szCs w:val="24"/>
          <w:lang w:val="et-EE"/>
        </w:rPr>
      </w:pPr>
    </w:p>
    <w:p w14:paraId="0090981A" w14:textId="456B3DA8" w:rsidR="008212A4" w:rsidRPr="002A1CCB" w:rsidRDefault="00570FC9" w:rsidP="00992EB1">
      <w:pPr>
        <w:pStyle w:val="Pealkiri3"/>
        <w:spacing w:before="0" w:line="240" w:lineRule="auto"/>
        <w:ind w:left="709" w:hanging="709"/>
        <w:jc w:val="both"/>
        <w:rPr>
          <w:rFonts w:ascii="Times New Roman" w:hAnsi="Times New Roman" w:cs="Times New Roman"/>
          <w:color w:val="auto"/>
          <w:sz w:val="24"/>
          <w:szCs w:val="24"/>
          <w:lang w:val="et-EE"/>
        </w:rPr>
      </w:pPr>
      <w:r w:rsidRPr="002A1CCB">
        <w:rPr>
          <w:rFonts w:ascii="Times New Roman" w:hAnsi="Times New Roman" w:cs="Times New Roman"/>
          <w:color w:val="auto"/>
          <w:sz w:val="24"/>
          <w:szCs w:val="24"/>
          <w:lang w:val="et-EE"/>
        </w:rPr>
        <w:t xml:space="preserve">3.2. </w:t>
      </w:r>
      <w:r w:rsidR="00992EB1" w:rsidRPr="002A1CCB">
        <w:rPr>
          <w:rFonts w:ascii="Times New Roman" w:hAnsi="Times New Roman" w:cs="Times New Roman"/>
          <w:color w:val="auto"/>
          <w:sz w:val="24"/>
          <w:szCs w:val="24"/>
          <w:lang w:val="et-EE"/>
        </w:rPr>
        <w:tab/>
      </w:r>
      <w:r w:rsidRPr="002A1CCB">
        <w:rPr>
          <w:rFonts w:ascii="Times New Roman" w:hAnsi="Times New Roman" w:cs="Times New Roman"/>
          <w:color w:val="auto"/>
          <w:sz w:val="24"/>
          <w:szCs w:val="24"/>
          <w:lang w:val="et-EE"/>
        </w:rPr>
        <w:t>Hindamiskriteeriumid</w:t>
      </w:r>
    </w:p>
    <w:p w14:paraId="22FAE7CE" w14:textId="77777777" w:rsidR="00ED0C1C" w:rsidRPr="002A1CCB" w:rsidRDefault="00ED0C1C" w:rsidP="00992EB1">
      <w:pPr>
        <w:spacing w:after="0" w:line="240" w:lineRule="auto"/>
        <w:rPr>
          <w:rFonts w:ascii="Times New Roman" w:hAnsi="Times New Roman" w:cs="Times New Roman"/>
          <w:sz w:val="24"/>
          <w:szCs w:val="24"/>
          <w:lang w:val="et-EE"/>
        </w:rPr>
      </w:pPr>
    </w:p>
    <w:tbl>
      <w:tblPr>
        <w:tblStyle w:val="Kontuurtabel"/>
        <w:tblW w:w="9634" w:type="dxa"/>
        <w:tblLook w:val="04A0" w:firstRow="1" w:lastRow="0" w:firstColumn="1" w:lastColumn="0" w:noHBand="0" w:noVBand="1"/>
      </w:tblPr>
      <w:tblGrid>
        <w:gridCol w:w="675"/>
        <w:gridCol w:w="8959"/>
      </w:tblGrid>
      <w:tr w:rsidR="00ED0C1C" w:rsidRPr="002A1CCB" w14:paraId="331ADDAB" w14:textId="77777777" w:rsidTr="00992EB1">
        <w:trPr>
          <w:trHeight w:val="302"/>
        </w:trPr>
        <w:tc>
          <w:tcPr>
            <w:tcW w:w="9634" w:type="dxa"/>
            <w:gridSpan w:val="2"/>
            <w:shd w:val="clear" w:color="auto" w:fill="F2F2F2" w:themeFill="background1" w:themeFillShade="F2"/>
          </w:tcPr>
          <w:p w14:paraId="63213FA2" w14:textId="54AF07DC" w:rsidR="00ED0C1C" w:rsidRPr="002A1CCB" w:rsidRDefault="30D12522" w:rsidP="00992EB1">
            <w:pPr>
              <w:pStyle w:val="Pealkiri4"/>
              <w:spacing w:before="0"/>
              <w:jc w:val="both"/>
              <w:rPr>
                <w:rFonts w:ascii="Times New Roman" w:hAnsi="Times New Roman" w:cs="Times New Roman"/>
                <w:i w:val="0"/>
                <w:iCs w:val="0"/>
                <w:color w:val="auto"/>
                <w:sz w:val="24"/>
                <w:szCs w:val="24"/>
                <w:lang w:val="et-EE"/>
              </w:rPr>
            </w:pPr>
            <w:r w:rsidRPr="002A1CCB">
              <w:rPr>
                <w:rFonts w:ascii="Times New Roman" w:hAnsi="Times New Roman" w:cs="Times New Roman"/>
                <w:i w:val="0"/>
                <w:iCs w:val="0"/>
                <w:color w:val="auto"/>
                <w:sz w:val="24"/>
                <w:szCs w:val="24"/>
                <w:lang w:val="et-EE"/>
              </w:rPr>
              <w:t>1.HINDAMISKRITEERIUM</w:t>
            </w:r>
          </w:p>
          <w:p w14:paraId="3BD70334" w14:textId="66204A64" w:rsidR="00ED0C1C" w:rsidRPr="002A1CCB" w:rsidRDefault="30D12522" w:rsidP="00992EB1">
            <w:pPr>
              <w:pStyle w:val="Pealkiri4"/>
              <w:spacing w:before="0"/>
              <w:jc w:val="both"/>
              <w:rPr>
                <w:rFonts w:ascii="Times New Roman" w:hAnsi="Times New Roman" w:cs="Times New Roman"/>
                <w:i w:val="0"/>
                <w:iCs w:val="0"/>
                <w:color w:val="auto"/>
                <w:sz w:val="24"/>
                <w:szCs w:val="24"/>
                <w:lang w:val="et-EE"/>
              </w:rPr>
            </w:pPr>
            <w:r w:rsidRPr="002A1CCB">
              <w:rPr>
                <w:rFonts w:ascii="Times New Roman" w:hAnsi="Times New Roman" w:cs="Times New Roman"/>
                <w:i w:val="0"/>
                <w:iCs w:val="0"/>
                <w:color w:val="auto"/>
                <w:sz w:val="24"/>
                <w:szCs w:val="24"/>
                <w:lang w:val="et-EE"/>
              </w:rPr>
              <w:t xml:space="preserve">Osakaal: 40% </w:t>
            </w:r>
          </w:p>
          <w:p w14:paraId="472651DA" w14:textId="6FD5645E" w:rsidR="00ED0C1C" w:rsidRPr="002A1CCB" w:rsidRDefault="30D12522" w:rsidP="00992EB1">
            <w:pPr>
              <w:pStyle w:val="Pealkiri4"/>
              <w:spacing w:before="0"/>
              <w:jc w:val="both"/>
              <w:rPr>
                <w:rFonts w:ascii="Times New Roman" w:hAnsi="Times New Roman" w:cs="Times New Roman"/>
                <w:i w:val="0"/>
                <w:iCs w:val="0"/>
                <w:color w:val="auto"/>
                <w:sz w:val="24"/>
                <w:szCs w:val="24"/>
                <w:lang w:val="et-EE"/>
              </w:rPr>
            </w:pPr>
            <w:r w:rsidRPr="002A1CCB">
              <w:rPr>
                <w:rFonts w:ascii="Times New Roman" w:hAnsi="Times New Roman" w:cs="Times New Roman"/>
                <w:i w:val="0"/>
                <w:iCs w:val="0"/>
                <w:color w:val="auto"/>
                <w:sz w:val="24"/>
                <w:szCs w:val="24"/>
                <w:lang w:val="et-EE"/>
              </w:rPr>
              <w:t>Hoonete arhitektuuriline ja ajalooline väärtus</w:t>
            </w:r>
          </w:p>
          <w:p w14:paraId="0C79AE28" w14:textId="77777777" w:rsidR="00ED0C1C" w:rsidRPr="002A1CCB" w:rsidRDefault="00ED0C1C" w:rsidP="00992EB1">
            <w:pPr>
              <w:rPr>
                <w:rFonts w:ascii="Times New Roman" w:hAnsi="Times New Roman" w:cs="Times New Roman"/>
                <w:sz w:val="24"/>
                <w:szCs w:val="24"/>
                <w:lang w:val="et-EE"/>
              </w:rPr>
            </w:pPr>
          </w:p>
        </w:tc>
      </w:tr>
      <w:tr w:rsidR="00ED0C1C" w:rsidRPr="002A1CCB" w14:paraId="657817A8" w14:textId="77777777" w:rsidTr="00992EB1">
        <w:tc>
          <w:tcPr>
            <w:tcW w:w="9634" w:type="dxa"/>
            <w:gridSpan w:val="2"/>
          </w:tcPr>
          <w:p w14:paraId="6C7B3060" w14:textId="77777777" w:rsidR="00ED0C1C" w:rsidRPr="002A1CCB" w:rsidRDefault="00ED0C1C"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Projekti mõju hindamisel arvestatakse järgmist:</w:t>
            </w:r>
          </w:p>
          <w:p w14:paraId="5B12283C" w14:textId="35C1EF2B" w:rsidR="00ED0C1C" w:rsidRPr="002A1CCB" w:rsidRDefault="00ED0C1C"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 xml:space="preserve">   </w:t>
            </w:r>
            <w:r w:rsidR="00992EB1" w:rsidRPr="002A1CCB">
              <w:rPr>
                <w:rFonts w:ascii="Times New Roman" w:hAnsi="Times New Roman" w:cs="Times New Roman"/>
                <w:sz w:val="24"/>
                <w:szCs w:val="24"/>
                <w:lang w:val="et-EE"/>
              </w:rPr>
              <w:t>−</w:t>
            </w:r>
            <w:r w:rsidRPr="002A1CCB">
              <w:rPr>
                <w:rFonts w:ascii="Times New Roman" w:hAnsi="Times New Roman" w:cs="Times New Roman"/>
                <w:sz w:val="24"/>
                <w:szCs w:val="24"/>
                <w:lang w:val="et-EE"/>
              </w:rPr>
              <w:t xml:space="preserve"> Ajaloolise väärtuse hindamine tugineb Kristo </w:t>
            </w:r>
            <w:proofErr w:type="spellStart"/>
            <w:r w:rsidRPr="002A1CCB">
              <w:rPr>
                <w:rFonts w:ascii="Times New Roman" w:hAnsi="Times New Roman" w:cs="Times New Roman"/>
                <w:sz w:val="24"/>
                <w:szCs w:val="24"/>
                <w:lang w:val="et-EE"/>
              </w:rPr>
              <w:t>Kooskora</w:t>
            </w:r>
            <w:proofErr w:type="spellEnd"/>
            <w:r w:rsidRPr="002A1CCB">
              <w:rPr>
                <w:rFonts w:ascii="Times New Roman" w:hAnsi="Times New Roman" w:cs="Times New Roman"/>
                <w:sz w:val="24"/>
                <w:szCs w:val="24"/>
                <w:lang w:val="et-EE"/>
              </w:rPr>
              <w:t xml:space="preserve"> (Joonis OÜ) poolt 2016–2018 koostatud Valga linna üldplaneeringu muinsuskaitseala hoonete uuringule ja muinsuskaitse eritingimuste ettepanekule.</w:t>
            </w:r>
          </w:p>
          <w:p w14:paraId="04C71B89" w14:textId="66A901B7" w:rsidR="00ED0C1C" w:rsidRPr="002A1CCB" w:rsidRDefault="4E689F85"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lastRenderedPageBreak/>
              <w:t xml:space="preserve">   </w:t>
            </w:r>
            <w:r w:rsidR="00992EB1" w:rsidRPr="002A1CCB">
              <w:rPr>
                <w:rFonts w:ascii="Times New Roman" w:hAnsi="Times New Roman" w:cs="Times New Roman"/>
                <w:sz w:val="24"/>
                <w:szCs w:val="24"/>
                <w:lang w:val="et-EE"/>
              </w:rPr>
              <w:t>−</w:t>
            </w:r>
            <w:r w:rsidRPr="002A1CCB">
              <w:rPr>
                <w:rFonts w:ascii="Times New Roman" w:hAnsi="Times New Roman" w:cs="Times New Roman"/>
                <w:sz w:val="24"/>
                <w:szCs w:val="24"/>
                <w:lang w:val="et-EE"/>
              </w:rPr>
              <w:t xml:space="preserve"> Kas hoonel on arhitektuuriline või ajalooline väärtus vastavalt muinsuskaitse uuringule?</w:t>
            </w:r>
          </w:p>
        </w:tc>
      </w:tr>
      <w:tr w:rsidR="00ED0C1C" w:rsidRPr="002A1CCB" w14:paraId="4DCFBB20" w14:textId="77777777" w:rsidTr="00992EB1">
        <w:tc>
          <w:tcPr>
            <w:tcW w:w="9634" w:type="dxa"/>
            <w:gridSpan w:val="2"/>
            <w:shd w:val="clear" w:color="auto" w:fill="F2F2F2" w:themeFill="background1" w:themeFillShade="F2"/>
          </w:tcPr>
          <w:p w14:paraId="1BE225C5" w14:textId="4977C1E2" w:rsidR="00ED0C1C" w:rsidRPr="002A1CCB" w:rsidRDefault="00ED0C1C"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lastRenderedPageBreak/>
              <w:t>Hinnete kirjeldus:</w:t>
            </w:r>
          </w:p>
        </w:tc>
      </w:tr>
      <w:tr w:rsidR="00ED0C1C" w:rsidRPr="002A1CCB" w14:paraId="331C940C" w14:textId="77777777" w:rsidTr="00992EB1">
        <w:tc>
          <w:tcPr>
            <w:tcW w:w="675" w:type="dxa"/>
          </w:tcPr>
          <w:p w14:paraId="354A9C2F" w14:textId="3C2747A6" w:rsidR="00ED0C1C" w:rsidRPr="002A1CCB" w:rsidRDefault="1B43ED05"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5</w:t>
            </w:r>
          </w:p>
        </w:tc>
        <w:tc>
          <w:tcPr>
            <w:tcW w:w="8959" w:type="dxa"/>
          </w:tcPr>
          <w:p w14:paraId="5E347A0A" w14:textId="6AF8C079" w:rsidR="00ED0C1C" w:rsidRPr="002A1CCB" w:rsidRDefault="4E689F85"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Hoone kuulub I väärtusklassi ja on kantud ehitismälestisena kultuurimälestiste registrisse.</w:t>
            </w:r>
          </w:p>
          <w:p w14:paraId="0A567D96" w14:textId="2E0CA9CA" w:rsidR="00570FC9" w:rsidRPr="002A1CCB" w:rsidRDefault="00570FC9" w:rsidP="00992EB1">
            <w:pPr>
              <w:rPr>
                <w:rFonts w:ascii="Times New Roman" w:hAnsi="Times New Roman" w:cs="Times New Roman"/>
                <w:sz w:val="24"/>
                <w:szCs w:val="24"/>
                <w:lang w:val="et-EE"/>
              </w:rPr>
            </w:pPr>
          </w:p>
        </w:tc>
      </w:tr>
      <w:tr w:rsidR="00ED0C1C" w:rsidRPr="002A1CCB" w14:paraId="3975B689" w14:textId="77777777" w:rsidTr="00992EB1">
        <w:tc>
          <w:tcPr>
            <w:tcW w:w="675" w:type="dxa"/>
          </w:tcPr>
          <w:p w14:paraId="6A685ECF" w14:textId="7FD5733F" w:rsidR="00ED0C1C" w:rsidRPr="002A1CCB" w:rsidRDefault="07EA0210"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4</w:t>
            </w:r>
          </w:p>
        </w:tc>
        <w:tc>
          <w:tcPr>
            <w:tcW w:w="8959" w:type="dxa"/>
          </w:tcPr>
          <w:p w14:paraId="6D1304EE" w14:textId="4DDB4E49" w:rsidR="00ED0C1C" w:rsidRPr="002A1CCB" w:rsidRDefault="4E689F85"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Hoone kuulub I väärtusklassi.</w:t>
            </w:r>
          </w:p>
          <w:p w14:paraId="410A0BDB" w14:textId="76B1A828" w:rsidR="00570FC9" w:rsidRPr="002A1CCB" w:rsidRDefault="00570FC9" w:rsidP="00992EB1">
            <w:pPr>
              <w:rPr>
                <w:rFonts w:ascii="Times New Roman" w:hAnsi="Times New Roman" w:cs="Times New Roman"/>
                <w:sz w:val="24"/>
                <w:szCs w:val="24"/>
                <w:lang w:val="et-EE"/>
              </w:rPr>
            </w:pPr>
          </w:p>
        </w:tc>
      </w:tr>
      <w:tr w:rsidR="00ED0C1C" w:rsidRPr="002A1CCB" w14:paraId="32F60084" w14:textId="77777777" w:rsidTr="00992EB1">
        <w:tc>
          <w:tcPr>
            <w:tcW w:w="675" w:type="dxa"/>
          </w:tcPr>
          <w:p w14:paraId="73E887C6" w14:textId="7F0D5D18" w:rsidR="00ED0C1C" w:rsidRPr="002A1CCB" w:rsidRDefault="56A62D70"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3</w:t>
            </w:r>
          </w:p>
        </w:tc>
        <w:tc>
          <w:tcPr>
            <w:tcW w:w="8959" w:type="dxa"/>
          </w:tcPr>
          <w:p w14:paraId="6F31DAD8" w14:textId="2D2D1AB9" w:rsidR="00ED0C1C" w:rsidRPr="002A1CCB" w:rsidRDefault="4E689F85"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Hoone kuulub II väärtusklassi.</w:t>
            </w:r>
          </w:p>
          <w:p w14:paraId="3AADA73F" w14:textId="77777777" w:rsidR="00ED0C1C" w:rsidRPr="002A1CCB" w:rsidRDefault="00ED0C1C" w:rsidP="00992EB1">
            <w:pPr>
              <w:rPr>
                <w:rFonts w:ascii="Times New Roman" w:hAnsi="Times New Roman" w:cs="Times New Roman"/>
                <w:sz w:val="24"/>
                <w:szCs w:val="24"/>
                <w:lang w:val="et-EE"/>
              </w:rPr>
            </w:pPr>
          </w:p>
        </w:tc>
      </w:tr>
      <w:tr w:rsidR="00ED0C1C" w:rsidRPr="002A1CCB" w14:paraId="026ABF5D" w14:textId="77777777" w:rsidTr="00992EB1">
        <w:trPr>
          <w:trHeight w:val="543"/>
        </w:trPr>
        <w:tc>
          <w:tcPr>
            <w:tcW w:w="675" w:type="dxa"/>
          </w:tcPr>
          <w:p w14:paraId="57A00A64" w14:textId="77BE65DE" w:rsidR="00ED0C1C" w:rsidRPr="002A1CCB" w:rsidRDefault="2741C2C9"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2</w:t>
            </w:r>
          </w:p>
        </w:tc>
        <w:tc>
          <w:tcPr>
            <w:tcW w:w="8959" w:type="dxa"/>
          </w:tcPr>
          <w:p w14:paraId="0492C051" w14:textId="5C388603" w:rsidR="4E689F85" w:rsidRPr="002A1CCB" w:rsidRDefault="4E689F85"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Hoone kuulub III väärtusklassi.</w:t>
            </w:r>
          </w:p>
          <w:p w14:paraId="31BB885A" w14:textId="77777777" w:rsidR="00ED0C1C" w:rsidRPr="002A1CCB" w:rsidRDefault="00ED0C1C" w:rsidP="00992EB1">
            <w:pPr>
              <w:rPr>
                <w:rFonts w:ascii="Times New Roman" w:hAnsi="Times New Roman" w:cs="Times New Roman"/>
                <w:sz w:val="24"/>
                <w:szCs w:val="24"/>
                <w:lang w:val="et-EE"/>
              </w:rPr>
            </w:pPr>
          </w:p>
        </w:tc>
      </w:tr>
      <w:tr w:rsidR="00ED0C1C" w:rsidRPr="002A1CCB" w14:paraId="230ED23E" w14:textId="77777777" w:rsidTr="00992EB1">
        <w:tc>
          <w:tcPr>
            <w:tcW w:w="675" w:type="dxa"/>
          </w:tcPr>
          <w:p w14:paraId="62508582" w14:textId="293EACB6" w:rsidR="00ED0C1C" w:rsidRPr="002A1CCB" w:rsidRDefault="786980F6"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1</w:t>
            </w:r>
          </w:p>
        </w:tc>
        <w:tc>
          <w:tcPr>
            <w:tcW w:w="8959" w:type="dxa"/>
          </w:tcPr>
          <w:p w14:paraId="3E88901D" w14:textId="70814F90" w:rsidR="30D12522" w:rsidRPr="002A1CCB" w:rsidRDefault="30D12522"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 xml:space="preserve">Abihoone muinsuskaitsealal. </w:t>
            </w:r>
          </w:p>
          <w:p w14:paraId="461EB4E7" w14:textId="77777777" w:rsidR="00ED0C1C" w:rsidRPr="002A1CCB" w:rsidRDefault="00ED0C1C" w:rsidP="00992EB1">
            <w:pPr>
              <w:rPr>
                <w:rFonts w:ascii="Times New Roman" w:hAnsi="Times New Roman" w:cs="Times New Roman"/>
                <w:sz w:val="24"/>
                <w:szCs w:val="24"/>
                <w:lang w:val="et-EE"/>
              </w:rPr>
            </w:pPr>
          </w:p>
        </w:tc>
      </w:tr>
    </w:tbl>
    <w:p w14:paraId="25B923C7" w14:textId="77777777" w:rsidR="00A10AE4" w:rsidRPr="002A1CCB" w:rsidRDefault="00A10AE4" w:rsidP="00992EB1">
      <w:pPr>
        <w:spacing w:after="0" w:line="240" w:lineRule="auto"/>
        <w:rPr>
          <w:rFonts w:ascii="Times New Roman" w:hAnsi="Times New Roman" w:cs="Times New Roman"/>
          <w:sz w:val="24"/>
          <w:szCs w:val="24"/>
          <w:lang w:val="et-EE"/>
        </w:rPr>
      </w:pPr>
    </w:p>
    <w:p w14:paraId="400BCBA9" w14:textId="3E2931D2" w:rsidR="00ED0C1C" w:rsidRPr="002A1CCB" w:rsidRDefault="00ED0C1C" w:rsidP="00992EB1">
      <w:pPr>
        <w:spacing w:after="0" w:line="240" w:lineRule="auto"/>
        <w:jc w:val="both"/>
        <w:rPr>
          <w:rFonts w:ascii="Times New Roman" w:hAnsi="Times New Roman" w:cs="Times New Roman"/>
          <w:sz w:val="24"/>
          <w:szCs w:val="24"/>
          <w:lang w:val="et-EE"/>
        </w:rPr>
      </w:pPr>
    </w:p>
    <w:tbl>
      <w:tblPr>
        <w:tblStyle w:val="Kontuurtabel"/>
        <w:tblW w:w="9634" w:type="dxa"/>
        <w:tblLook w:val="04A0" w:firstRow="1" w:lastRow="0" w:firstColumn="1" w:lastColumn="0" w:noHBand="0" w:noVBand="1"/>
      </w:tblPr>
      <w:tblGrid>
        <w:gridCol w:w="675"/>
        <w:gridCol w:w="8959"/>
      </w:tblGrid>
      <w:tr w:rsidR="00ED0C1C" w:rsidRPr="002A1CCB" w14:paraId="432235C3" w14:textId="77777777" w:rsidTr="00992EB1">
        <w:tc>
          <w:tcPr>
            <w:tcW w:w="9634" w:type="dxa"/>
            <w:gridSpan w:val="2"/>
            <w:shd w:val="clear" w:color="auto" w:fill="F2F2F2" w:themeFill="background1" w:themeFillShade="F2"/>
          </w:tcPr>
          <w:p w14:paraId="79992784" w14:textId="553C834D" w:rsidR="00ED0C1C" w:rsidRPr="002A1CCB" w:rsidRDefault="30D12522" w:rsidP="00992EB1">
            <w:pPr>
              <w:pStyle w:val="Pealkiri4"/>
              <w:spacing w:before="0"/>
              <w:jc w:val="both"/>
              <w:rPr>
                <w:rFonts w:ascii="Times New Roman" w:hAnsi="Times New Roman" w:cs="Times New Roman"/>
                <w:sz w:val="24"/>
                <w:szCs w:val="24"/>
                <w:lang w:val="et-EE"/>
              </w:rPr>
            </w:pPr>
            <w:r w:rsidRPr="002A1CCB">
              <w:rPr>
                <w:rFonts w:ascii="Times New Roman" w:hAnsi="Times New Roman" w:cs="Times New Roman"/>
                <w:i w:val="0"/>
                <w:iCs w:val="0"/>
                <w:color w:val="auto"/>
                <w:sz w:val="24"/>
                <w:szCs w:val="24"/>
                <w:lang w:val="et-EE"/>
              </w:rPr>
              <w:t>2.HINDAMISKRITEERIUM</w:t>
            </w:r>
          </w:p>
          <w:p w14:paraId="500C17FF" w14:textId="5B9DDA70" w:rsidR="00ED0C1C" w:rsidRPr="002A1CCB" w:rsidRDefault="30D12522" w:rsidP="00992EB1">
            <w:pPr>
              <w:pStyle w:val="Pealkiri4"/>
              <w:spacing w:before="0"/>
              <w:jc w:val="both"/>
              <w:rPr>
                <w:rFonts w:ascii="Times New Roman" w:hAnsi="Times New Roman" w:cs="Times New Roman"/>
                <w:sz w:val="24"/>
                <w:szCs w:val="24"/>
                <w:lang w:val="et-EE"/>
              </w:rPr>
            </w:pPr>
            <w:r w:rsidRPr="002A1CCB">
              <w:rPr>
                <w:rFonts w:ascii="Times New Roman" w:hAnsi="Times New Roman" w:cs="Times New Roman"/>
                <w:i w:val="0"/>
                <w:iCs w:val="0"/>
                <w:color w:val="auto"/>
                <w:sz w:val="24"/>
                <w:szCs w:val="24"/>
                <w:lang w:val="et-EE"/>
              </w:rPr>
              <w:t>Osakaal: 40%</w:t>
            </w:r>
          </w:p>
          <w:p w14:paraId="14595BC4" w14:textId="338CA5E3" w:rsidR="00ED0C1C" w:rsidRPr="002A1CCB" w:rsidRDefault="30D12522" w:rsidP="00992EB1">
            <w:pPr>
              <w:pStyle w:val="Pealkiri4"/>
              <w:spacing w:before="0"/>
              <w:jc w:val="both"/>
              <w:rPr>
                <w:rFonts w:ascii="Times New Roman" w:hAnsi="Times New Roman" w:cs="Times New Roman"/>
                <w:sz w:val="24"/>
                <w:szCs w:val="24"/>
                <w:lang w:val="et-EE"/>
              </w:rPr>
            </w:pPr>
            <w:r w:rsidRPr="002A1CCB">
              <w:rPr>
                <w:rFonts w:ascii="Times New Roman" w:hAnsi="Times New Roman" w:cs="Times New Roman"/>
                <w:i w:val="0"/>
                <w:iCs w:val="0"/>
                <w:color w:val="auto"/>
                <w:sz w:val="24"/>
                <w:szCs w:val="24"/>
                <w:lang w:val="et-EE"/>
              </w:rPr>
              <w:t>Kavandatud tööde mõju linnaruumi ja hoone seisukorrale</w:t>
            </w:r>
          </w:p>
        </w:tc>
      </w:tr>
      <w:tr w:rsidR="00ED0C1C" w:rsidRPr="002A1CCB" w14:paraId="7202F604" w14:textId="77777777" w:rsidTr="00992EB1">
        <w:tc>
          <w:tcPr>
            <w:tcW w:w="9634" w:type="dxa"/>
            <w:gridSpan w:val="2"/>
          </w:tcPr>
          <w:p w14:paraId="4512F40D" w14:textId="312FEABE" w:rsidR="00ED0C1C" w:rsidRPr="002A1CCB" w:rsidRDefault="00ED0C1C" w:rsidP="00992EB1">
            <w:pPr>
              <w:rPr>
                <w:rFonts w:ascii="Times New Roman" w:eastAsia="Times New Roman" w:hAnsi="Times New Roman" w:cs="Times New Roman"/>
                <w:sz w:val="24"/>
                <w:szCs w:val="24"/>
                <w:lang w:val="et-EE"/>
              </w:rPr>
            </w:pPr>
          </w:p>
          <w:p w14:paraId="2660E83E" w14:textId="552295F9" w:rsidR="00ED0C1C" w:rsidRPr="002A1CCB" w:rsidRDefault="30D12522" w:rsidP="00992EB1">
            <w:pPr>
              <w:rPr>
                <w:rFonts w:ascii="Times New Roman" w:hAnsi="Times New Roman" w:cs="Times New Roman"/>
                <w:sz w:val="24"/>
                <w:szCs w:val="24"/>
                <w:lang w:val="et-EE"/>
              </w:rPr>
            </w:pPr>
            <w:r w:rsidRPr="002A1CCB">
              <w:rPr>
                <w:rFonts w:ascii="Times New Roman" w:eastAsia="Times New Roman" w:hAnsi="Times New Roman" w:cs="Times New Roman"/>
                <w:sz w:val="24"/>
                <w:szCs w:val="24"/>
                <w:lang w:val="et-EE"/>
              </w:rPr>
              <w:t>Kas kavandatud renoveerimistööd parandavad hoone tehnilist seisukorda?</w:t>
            </w:r>
          </w:p>
          <w:p w14:paraId="4D289F11" w14:textId="36C7E7F0" w:rsidR="00ED0C1C" w:rsidRPr="002A1CCB" w:rsidRDefault="30D12522" w:rsidP="00992EB1">
            <w:pPr>
              <w:rPr>
                <w:rFonts w:ascii="Times New Roman" w:hAnsi="Times New Roman" w:cs="Times New Roman"/>
                <w:sz w:val="24"/>
                <w:szCs w:val="24"/>
                <w:lang w:val="et-EE"/>
              </w:rPr>
            </w:pPr>
            <w:r w:rsidRPr="002A1CCB">
              <w:rPr>
                <w:rFonts w:ascii="Times New Roman" w:eastAsia="Times New Roman" w:hAnsi="Times New Roman" w:cs="Times New Roman"/>
                <w:sz w:val="24"/>
                <w:szCs w:val="24"/>
                <w:lang w:val="et-EE"/>
              </w:rPr>
              <w:t>Kas tööde tulemusel paraneb linnaruumi visuaalne kvaliteet?</w:t>
            </w:r>
          </w:p>
          <w:p w14:paraId="25CECDCA" w14:textId="3F257B1C" w:rsidR="00ED0C1C" w:rsidRPr="002A1CCB" w:rsidRDefault="30D12522" w:rsidP="00992EB1">
            <w:pPr>
              <w:rPr>
                <w:rFonts w:ascii="Times New Roman" w:hAnsi="Times New Roman" w:cs="Times New Roman"/>
                <w:sz w:val="24"/>
                <w:szCs w:val="24"/>
                <w:lang w:val="et-EE"/>
              </w:rPr>
            </w:pPr>
            <w:r w:rsidRPr="002A1CCB">
              <w:rPr>
                <w:rFonts w:ascii="Times New Roman" w:eastAsia="Times New Roman" w:hAnsi="Times New Roman" w:cs="Times New Roman"/>
                <w:sz w:val="24"/>
                <w:szCs w:val="24"/>
                <w:lang w:val="et-EE"/>
              </w:rPr>
              <w:t>Kas kavandatud lahendused on arhitektuurselt sobivad ning põhjendatud?</w:t>
            </w:r>
          </w:p>
          <w:p w14:paraId="77E046A4" w14:textId="468B8181" w:rsidR="00ED0C1C" w:rsidRPr="002A1CCB" w:rsidRDefault="30D12522" w:rsidP="00992EB1">
            <w:pPr>
              <w:rPr>
                <w:rFonts w:ascii="Times New Roman" w:hAnsi="Times New Roman" w:cs="Times New Roman"/>
                <w:sz w:val="24"/>
                <w:szCs w:val="24"/>
                <w:lang w:val="et-EE"/>
              </w:rPr>
            </w:pPr>
            <w:r w:rsidRPr="002A1CCB">
              <w:rPr>
                <w:rFonts w:ascii="Times New Roman" w:eastAsia="Times New Roman" w:hAnsi="Times New Roman" w:cs="Times New Roman"/>
                <w:sz w:val="24"/>
                <w:szCs w:val="24"/>
                <w:lang w:val="et-EE"/>
              </w:rPr>
              <w:t xml:space="preserve">Kas lahendus arvestab miljööväärtusi ja naabruskonna </w:t>
            </w:r>
            <w:proofErr w:type="spellStart"/>
            <w:r w:rsidRPr="002A1CCB">
              <w:rPr>
                <w:rFonts w:ascii="Times New Roman" w:eastAsia="Times New Roman" w:hAnsi="Times New Roman" w:cs="Times New Roman"/>
                <w:sz w:val="24"/>
                <w:szCs w:val="24"/>
                <w:lang w:val="et-EE"/>
              </w:rPr>
              <w:t>üldilmet</w:t>
            </w:r>
            <w:proofErr w:type="spellEnd"/>
            <w:r w:rsidRPr="002A1CCB">
              <w:rPr>
                <w:rFonts w:ascii="Times New Roman" w:eastAsia="Times New Roman" w:hAnsi="Times New Roman" w:cs="Times New Roman"/>
                <w:sz w:val="24"/>
                <w:szCs w:val="24"/>
                <w:lang w:val="et-EE"/>
              </w:rPr>
              <w:t>?</w:t>
            </w:r>
          </w:p>
        </w:tc>
      </w:tr>
      <w:tr w:rsidR="00ED0C1C" w:rsidRPr="002A1CCB" w14:paraId="2D9069E4" w14:textId="77777777" w:rsidTr="00992EB1">
        <w:tc>
          <w:tcPr>
            <w:tcW w:w="9634" w:type="dxa"/>
            <w:gridSpan w:val="2"/>
            <w:shd w:val="clear" w:color="auto" w:fill="F2F2F2" w:themeFill="background1" w:themeFillShade="F2"/>
          </w:tcPr>
          <w:p w14:paraId="76A4DBC7" w14:textId="77777777" w:rsidR="00ED0C1C" w:rsidRPr="002A1CCB" w:rsidRDefault="00ED0C1C"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Hinnete kirjeldus:</w:t>
            </w:r>
          </w:p>
        </w:tc>
      </w:tr>
      <w:tr w:rsidR="00ED0C1C" w:rsidRPr="002A1CCB" w14:paraId="3580DBAF" w14:textId="77777777" w:rsidTr="00992EB1">
        <w:tc>
          <w:tcPr>
            <w:tcW w:w="675" w:type="dxa"/>
          </w:tcPr>
          <w:p w14:paraId="183B0867" w14:textId="44B18467" w:rsidR="00ED0C1C" w:rsidRPr="002A1CCB" w:rsidRDefault="4EC7D347"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5</w:t>
            </w:r>
          </w:p>
        </w:tc>
        <w:tc>
          <w:tcPr>
            <w:tcW w:w="8959" w:type="dxa"/>
          </w:tcPr>
          <w:p w14:paraId="4ED89C59" w14:textId="56897248" w:rsidR="30D12522" w:rsidRPr="002A1CCB" w:rsidRDefault="30D12522"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Renoveerimistööd avaldavad märgatavat positiivset mõju hoone seisukorrale ja ümbritsevale linnaruumile. Kavandatud lahendused parandavad hoone arhitektuurset ilmet, kasutatud on kvaliteetseid ja sobivaid materjale, fassaad taastatakse algsel kujul või sellele lähedasel viisil.</w:t>
            </w:r>
          </w:p>
          <w:p w14:paraId="2BBE1037" w14:textId="58F9FCE3" w:rsidR="00570FC9" w:rsidRPr="002A1CCB" w:rsidRDefault="00570FC9" w:rsidP="00992EB1">
            <w:pPr>
              <w:jc w:val="both"/>
              <w:rPr>
                <w:rFonts w:ascii="Times New Roman" w:hAnsi="Times New Roman" w:cs="Times New Roman"/>
                <w:sz w:val="24"/>
                <w:szCs w:val="24"/>
                <w:lang w:val="et-EE"/>
              </w:rPr>
            </w:pPr>
          </w:p>
        </w:tc>
      </w:tr>
      <w:tr w:rsidR="00ED0C1C" w:rsidRPr="002A1CCB" w14:paraId="6A9911DA" w14:textId="77777777" w:rsidTr="00992EB1">
        <w:tc>
          <w:tcPr>
            <w:tcW w:w="675" w:type="dxa"/>
          </w:tcPr>
          <w:p w14:paraId="2B7889EA" w14:textId="43CC6081" w:rsidR="00ED0C1C" w:rsidRPr="002A1CCB" w:rsidRDefault="3DC57E36"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4</w:t>
            </w:r>
          </w:p>
        </w:tc>
        <w:tc>
          <w:tcPr>
            <w:tcW w:w="8959" w:type="dxa"/>
          </w:tcPr>
          <w:p w14:paraId="131210B3" w14:textId="36DA8254" w:rsidR="30D12522" w:rsidRPr="002A1CCB" w:rsidRDefault="30D12522"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Renoveerimistööd on sisuliselt põhjendatud ja toetavad hoone säilimist. Mõju linnaruumile on olemas, kuid visuaalne muutus jääb tagasihoidlikuks (nt osaline fassaaditöö, moderniseeritud lahendus). Näide: hoone korrastatakse, kuid mitte kõik nähtavad osad ei ole kaasatud.</w:t>
            </w:r>
          </w:p>
          <w:p w14:paraId="4A4F9878" w14:textId="53533B29" w:rsidR="00ED0C1C" w:rsidRPr="002A1CCB" w:rsidRDefault="00ED0C1C" w:rsidP="00992EB1">
            <w:pPr>
              <w:jc w:val="both"/>
              <w:rPr>
                <w:rFonts w:ascii="Times New Roman" w:hAnsi="Times New Roman" w:cs="Times New Roman"/>
                <w:sz w:val="24"/>
                <w:szCs w:val="24"/>
                <w:lang w:val="et-EE"/>
              </w:rPr>
            </w:pPr>
          </w:p>
        </w:tc>
      </w:tr>
      <w:tr w:rsidR="00ED0C1C" w:rsidRPr="002A1CCB" w14:paraId="10219218" w14:textId="77777777" w:rsidTr="00992EB1">
        <w:tc>
          <w:tcPr>
            <w:tcW w:w="675" w:type="dxa"/>
          </w:tcPr>
          <w:p w14:paraId="0D4EC55F" w14:textId="0DCE3602" w:rsidR="00ED0C1C" w:rsidRPr="002A1CCB" w:rsidRDefault="55AA910C"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3</w:t>
            </w:r>
          </w:p>
        </w:tc>
        <w:tc>
          <w:tcPr>
            <w:tcW w:w="8959" w:type="dxa"/>
          </w:tcPr>
          <w:p w14:paraId="3BF9A2C8" w14:textId="431F2FC1" w:rsidR="30D12522" w:rsidRPr="002A1CCB" w:rsidRDefault="30D12522"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Renoveerimistööde maht on piiratud – fassaadi korrastamine on osaline või pealiskaudne. Mõju hoone seisundile või linnaruumi kvaliteedile on väike. Näide: ainult värviparandus, mitte materjali või arhitektuursete detailide taastamine.</w:t>
            </w:r>
          </w:p>
          <w:p w14:paraId="06BCB2BC" w14:textId="77777777" w:rsidR="00ED0C1C" w:rsidRPr="002A1CCB" w:rsidRDefault="00ED0C1C" w:rsidP="00992EB1">
            <w:pPr>
              <w:jc w:val="both"/>
              <w:rPr>
                <w:rFonts w:ascii="Times New Roman" w:hAnsi="Times New Roman" w:cs="Times New Roman"/>
                <w:sz w:val="24"/>
                <w:szCs w:val="24"/>
                <w:lang w:val="et-EE"/>
              </w:rPr>
            </w:pPr>
          </w:p>
        </w:tc>
      </w:tr>
      <w:tr w:rsidR="00ED0C1C" w:rsidRPr="002A1CCB" w14:paraId="55A1D54E" w14:textId="77777777" w:rsidTr="00992EB1">
        <w:trPr>
          <w:trHeight w:val="543"/>
        </w:trPr>
        <w:tc>
          <w:tcPr>
            <w:tcW w:w="675" w:type="dxa"/>
          </w:tcPr>
          <w:p w14:paraId="72EE543E" w14:textId="79551AFE" w:rsidR="00ED0C1C" w:rsidRPr="002A1CCB" w:rsidRDefault="425D3F4D"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2</w:t>
            </w:r>
          </w:p>
        </w:tc>
        <w:tc>
          <w:tcPr>
            <w:tcW w:w="8959" w:type="dxa"/>
          </w:tcPr>
          <w:p w14:paraId="1EC062FA" w14:textId="5047C4C3" w:rsidR="00ED0C1C" w:rsidRPr="002A1CCB" w:rsidRDefault="30D12522"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 xml:space="preserve">Tööde mõju on minimaalne või peaaegu olematu. Kavandatud sekkumised ei paranda oluliselt hoone seisukorda ega avalda nähtavat mõju linnaruumile. Näide: üksikparandused, mis ei muuda </w:t>
            </w:r>
            <w:proofErr w:type="spellStart"/>
            <w:r w:rsidRPr="002A1CCB">
              <w:rPr>
                <w:rFonts w:ascii="Times New Roman" w:hAnsi="Times New Roman" w:cs="Times New Roman"/>
                <w:sz w:val="24"/>
                <w:szCs w:val="24"/>
                <w:lang w:val="et-EE"/>
              </w:rPr>
              <w:t>üldilmet</w:t>
            </w:r>
            <w:proofErr w:type="spellEnd"/>
            <w:r w:rsidRPr="002A1CCB">
              <w:rPr>
                <w:rFonts w:ascii="Times New Roman" w:hAnsi="Times New Roman" w:cs="Times New Roman"/>
                <w:sz w:val="24"/>
                <w:szCs w:val="24"/>
                <w:lang w:val="et-EE"/>
              </w:rPr>
              <w:t>.</w:t>
            </w:r>
          </w:p>
        </w:tc>
      </w:tr>
      <w:tr w:rsidR="00ED0C1C" w:rsidRPr="002A1CCB" w14:paraId="4F7F1D82" w14:textId="77777777" w:rsidTr="00992EB1">
        <w:tc>
          <w:tcPr>
            <w:tcW w:w="675" w:type="dxa"/>
          </w:tcPr>
          <w:p w14:paraId="3C80EBED" w14:textId="67BC3FEE" w:rsidR="00ED0C1C" w:rsidRPr="002A1CCB" w:rsidRDefault="22BE0F84" w:rsidP="00992EB1">
            <w:pPr>
              <w:rPr>
                <w:rFonts w:ascii="Times New Roman" w:hAnsi="Times New Roman" w:cs="Times New Roman"/>
                <w:sz w:val="24"/>
                <w:szCs w:val="24"/>
                <w:lang w:val="et-EE"/>
              </w:rPr>
            </w:pPr>
            <w:r w:rsidRPr="002A1CCB">
              <w:rPr>
                <w:rFonts w:ascii="Times New Roman" w:hAnsi="Times New Roman" w:cs="Times New Roman"/>
                <w:sz w:val="24"/>
                <w:szCs w:val="24"/>
                <w:lang w:val="et-EE"/>
              </w:rPr>
              <w:t>1</w:t>
            </w:r>
          </w:p>
        </w:tc>
        <w:tc>
          <w:tcPr>
            <w:tcW w:w="8959" w:type="dxa"/>
          </w:tcPr>
          <w:p w14:paraId="089CDB85" w14:textId="5B5E3154" w:rsidR="30D12522" w:rsidRPr="002A1CCB" w:rsidRDefault="30D12522"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Kavandatud tööd ei paranda hoone seisukorda ega linnaruumi visuaalset kvaliteeti. Tegemist on sümboolse või kosmeetilise tegevusega, mille mõju on ebaoluline.</w:t>
            </w:r>
          </w:p>
          <w:p w14:paraId="2B008F1D" w14:textId="620C1C57" w:rsidR="00570FC9" w:rsidRPr="002A1CCB" w:rsidRDefault="00570FC9" w:rsidP="00992EB1">
            <w:pPr>
              <w:jc w:val="both"/>
              <w:rPr>
                <w:rFonts w:ascii="Times New Roman" w:hAnsi="Times New Roman" w:cs="Times New Roman"/>
                <w:sz w:val="24"/>
                <w:szCs w:val="24"/>
                <w:lang w:val="et-EE"/>
              </w:rPr>
            </w:pPr>
          </w:p>
        </w:tc>
      </w:tr>
    </w:tbl>
    <w:p w14:paraId="5A9BD320" w14:textId="77777777" w:rsidR="00ED0C1C" w:rsidRPr="002A1CCB" w:rsidRDefault="00ED0C1C" w:rsidP="00992EB1">
      <w:pPr>
        <w:spacing w:after="0" w:line="240" w:lineRule="auto"/>
        <w:rPr>
          <w:rFonts w:ascii="Times New Roman" w:hAnsi="Times New Roman" w:cs="Times New Roman"/>
          <w:sz w:val="24"/>
          <w:szCs w:val="24"/>
          <w:lang w:val="et-EE"/>
        </w:rPr>
      </w:pPr>
    </w:p>
    <w:tbl>
      <w:tblPr>
        <w:tblStyle w:val="Kontuurtabel"/>
        <w:tblW w:w="9634" w:type="dxa"/>
        <w:tblLook w:val="04A0" w:firstRow="1" w:lastRow="0" w:firstColumn="1" w:lastColumn="0" w:noHBand="0" w:noVBand="1"/>
      </w:tblPr>
      <w:tblGrid>
        <w:gridCol w:w="675"/>
        <w:gridCol w:w="8959"/>
      </w:tblGrid>
      <w:tr w:rsidR="00570FC9" w:rsidRPr="002A1CCB" w14:paraId="77548328" w14:textId="77777777" w:rsidTr="00992EB1">
        <w:tc>
          <w:tcPr>
            <w:tcW w:w="9634" w:type="dxa"/>
            <w:gridSpan w:val="2"/>
            <w:shd w:val="clear" w:color="auto" w:fill="F2F2F2" w:themeFill="background1" w:themeFillShade="F2"/>
          </w:tcPr>
          <w:p w14:paraId="3D7E63F5" w14:textId="0B486952" w:rsidR="00570FC9" w:rsidRPr="002A1CCB" w:rsidRDefault="30D12522" w:rsidP="00992EB1">
            <w:pPr>
              <w:pStyle w:val="Pealkiri4"/>
              <w:spacing w:before="0"/>
              <w:ind w:left="597" w:hanging="567"/>
              <w:jc w:val="both"/>
              <w:rPr>
                <w:rFonts w:ascii="Times New Roman" w:hAnsi="Times New Roman" w:cs="Times New Roman"/>
                <w:color w:val="auto"/>
                <w:sz w:val="24"/>
                <w:szCs w:val="24"/>
                <w:lang w:val="et-EE"/>
              </w:rPr>
            </w:pPr>
            <w:r w:rsidRPr="002A1CCB">
              <w:rPr>
                <w:rFonts w:ascii="Times New Roman" w:hAnsi="Times New Roman" w:cs="Times New Roman"/>
                <w:i w:val="0"/>
                <w:iCs w:val="0"/>
                <w:color w:val="auto"/>
                <w:sz w:val="24"/>
                <w:szCs w:val="24"/>
                <w:lang w:val="et-EE"/>
              </w:rPr>
              <w:lastRenderedPageBreak/>
              <w:t>3.</w:t>
            </w:r>
            <w:r w:rsidR="00992EB1" w:rsidRPr="002A1CCB">
              <w:rPr>
                <w:rFonts w:ascii="Times New Roman" w:hAnsi="Times New Roman" w:cs="Times New Roman"/>
                <w:i w:val="0"/>
                <w:iCs w:val="0"/>
                <w:color w:val="auto"/>
                <w:sz w:val="24"/>
                <w:szCs w:val="24"/>
                <w:lang w:val="et-EE"/>
              </w:rPr>
              <w:t xml:space="preserve"> </w:t>
            </w:r>
            <w:r w:rsidRPr="002A1CCB">
              <w:rPr>
                <w:rFonts w:ascii="Times New Roman" w:hAnsi="Times New Roman" w:cs="Times New Roman"/>
                <w:i w:val="0"/>
                <w:iCs w:val="0"/>
                <w:color w:val="auto"/>
                <w:sz w:val="24"/>
                <w:szCs w:val="24"/>
                <w:lang w:val="et-EE"/>
              </w:rPr>
              <w:t>HINDAMISKRITEERIUM</w:t>
            </w:r>
          </w:p>
          <w:p w14:paraId="3EBB657A" w14:textId="3E4480DB" w:rsidR="00570FC9" w:rsidRPr="002A1CCB" w:rsidRDefault="30D12522" w:rsidP="00992EB1">
            <w:pPr>
              <w:pStyle w:val="Pealkiri4"/>
              <w:spacing w:before="0"/>
              <w:jc w:val="both"/>
              <w:rPr>
                <w:rFonts w:ascii="Times New Roman" w:hAnsi="Times New Roman" w:cs="Times New Roman"/>
                <w:color w:val="auto"/>
                <w:sz w:val="24"/>
                <w:szCs w:val="24"/>
                <w:lang w:val="et-EE"/>
              </w:rPr>
            </w:pPr>
            <w:r w:rsidRPr="002A1CCB">
              <w:rPr>
                <w:rFonts w:ascii="Times New Roman" w:hAnsi="Times New Roman" w:cs="Times New Roman"/>
                <w:i w:val="0"/>
                <w:iCs w:val="0"/>
                <w:color w:val="auto"/>
                <w:sz w:val="24"/>
                <w:szCs w:val="24"/>
                <w:lang w:val="et-EE"/>
              </w:rPr>
              <w:t>Osakaal: 20%</w:t>
            </w:r>
          </w:p>
          <w:p w14:paraId="3AADB52F" w14:textId="6D4B21EA" w:rsidR="00570FC9" w:rsidRPr="002A1CCB" w:rsidRDefault="30D12522" w:rsidP="00992EB1">
            <w:pPr>
              <w:pStyle w:val="Pealkiri4"/>
              <w:spacing w:before="0"/>
              <w:jc w:val="both"/>
              <w:rPr>
                <w:rFonts w:ascii="Times New Roman" w:hAnsi="Times New Roman" w:cs="Times New Roman"/>
                <w:color w:val="auto"/>
                <w:sz w:val="24"/>
                <w:szCs w:val="24"/>
                <w:lang w:val="et-EE"/>
              </w:rPr>
            </w:pPr>
            <w:r w:rsidRPr="002A1CCB">
              <w:rPr>
                <w:rFonts w:ascii="Times New Roman" w:hAnsi="Times New Roman" w:cs="Times New Roman"/>
                <w:i w:val="0"/>
                <w:iCs w:val="0"/>
                <w:color w:val="auto"/>
                <w:sz w:val="24"/>
                <w:szCs w:val="24"/>
                <w:lang w:val="et-EE"/>
              </w:rPr>
              <w:t xml:space="preserve">Muude seotud tööde asjakohasus </w:t>
            </w:r>
          </w:p>
          <w:p w14:paraId="03D401C5" w14:textId="350CAE3B" w:rsidR="00570FC9" w:rsidRPr="002A1CCB" w:rsidRDefault="00570FC9" w:rsidP="00992EB1">
            <w:pPr>
              <w:pStyle w:val="Pealkiri4"/>
              <w:spacing w:before="0"/>
              <w:jc w:val="both"/>
              <w:rPr>
                <w:rFonts w:ascii="Times New Roman" w:hAnsi="Times New Roman" w:cs="Times New Roman"/>
                <w:sz w:val="24"/>
                <w:szCs w:val="24"/>
                <w:lang w:val="et-EE"/>
              </w:rPr>
            </w:pPr>
          </w:p>
        </w:tc>
      </w:tr>
      <w:tr w:rsidR="00570FC9" w:rsidRPr="002A1CCB" w14:paraId="7F6AE463" w14:textId="77777777" w:rsidTr="00992EB1">
        <w:tc>
          <w:tcPr>
            <w:tcW w:w="9634" w:type="dxa"/>
            <w:gridSpan w:val="2"/>
          </w:tcPr>
          <w:p w14:paraId="1699DDF4" w14:textId="69E7DBC8" w:rsidR="00570FC9" w:rsidRPr="002A1CCB" w:rsidRDefault="30D12522" w:rsidP="00992EB1">
            <w:pPr>
              <w:jc w:val="both"/>
              <w:rPr>
                <w:rFonts w:ascii="Times New Roman" w:hAnsi="Times New Roman" w:cs="Times New Roman"/>
                <w:sz w:val="24"/>
                <w:szCs w:val="24"/>
                <w:lang w:val="et-EE"/>
              </w:rPr>
            </w:pPr>
            <w:r w:rsidRPr="002A1CCB">
              <w:rPr>
                <w:rFonts w:ascii="Times New Roman" w:eastAsia="Times New Roman" w:hAnsi="Times New Roman" w:cs="Times New Roman"/>
                <w:sz w:val="24"/>
                <w:szCs w:val="24"/>
                <w:lang w:val="et-EE"/>
              </w:rPr>
              <w:t>Kas kavandatud tööd sisaldavad lisaks fassaadile ka muid hoone nähtavate osade korrastamisi (aknad, uksed, sokkel, korsten jms)?</w:t>
            </w:r>
          </w:p>
          <w:p w14:paraId="438026B9" w14:textId="44C62519" w:rsidR="00570FC9" w:rsidRPr="002A1CCB" w:rsidRDefault="30D12522" w:rsidP="00992EB1">
            <w:pPr>
              <w:jc w:val="both"/>
              <w:rPr>
                <w:rFonts w:ascii="Times New Roman" w:hAnsi="Times New Roman" w:cs="Times New Roman"/>
                <w:sz w:val="24"/>
                <w:szCs w:val="24"/>
                <w:lang w:val="et-EE"/>
              </w:rPr>
            </w:pPr>
            <w:r w:rsidRPr="002A1CCB">
              <w:rPr>
                <w:rFonts w:ascii="Times New Roman" w:eastAsia="Times New Roman" w:hAnsi="Times New Roman" w:cs="Times New Roman"/>
                <w:sz w:val="24"/>
                <w:szCs w:val="24"/>
                <w:lang w:val="et-EE"/>
              </w:rPr>
              <w:t>Kas tööd arvestavad kestlikkuse ja keskkonnahoiu põhimõtteid (nt traditsioonilised materjalid, energiatõhusus)?</w:t>
            </w:r>
          </w:p>
          <w:p w14:paraId="30048E76" w14:textId="59928E3F" w:rsidR="00570FC9" w:rsidRPr="002A1CCB" w:rsidRDefault="30D12522"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 xml:space="preserve">Kas lisatööd toetavad hoone arhitektuurilist terviklikkust või parandavad selle toimivust? </w:t>
            </w:r>
          </w:p>
          <w:p w14:paraId="39DA1BD7" w14:textId="77777777" w:rsidR="00570FC9" w:rsidRPr="002A1CCB" w:rsidRDefault="00570FC9" w:rsidP="00992EB1">
            <w:pPr>
              <w:jc w:val="both"/>
              <w:rPr>
                <w:rFonts w:ascii="Times New Roman" w:hAnsi="Times New Roman" w:cs="Times New Roman"/>
                <w:sz w:val="24"/>
                <w:szCs w:val="24"/>
                <w:lang w:val="et-EE"/>
              </w:rPr>
            </w:pPr>
          </w:p>
        </w:tc>
      </w:tr>
      <w:tr w:rsidR="00570FC9" w:rsidRPr="002A1CCB" w14:paraId="2806DBDB" w14:textId="77777777" w:rsidTr="00992EB1">
        <w:tc>
          <w:tcPr>
            <w:tcW w:w="9634" w:type="dxa"/>
            <w:gridSpan w:val="2"/>
            <w:shd w:val="clear" w:color="auto" w:fill="F2F2F2" w:themeFill="background1" w:themeFillShade="F2"/>
          </w:tcPr>
          <w:p w14:paraId="42C8AFA3" w14:textId="77777777" w:rsidR="00570FC9" w:rsidRPr="002A1CCB" w:rsidRDefault="00570FC9"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Hinnete kirjeldus:</w:t>
            </w:r>
          </w:p>
        </w:tc>
      </w:tr>
      <w:tr w:rsidR="00570FC9" w:rsidRPr="002A1CCB" w14:paraId="295BF2BE" w14:textId="77777777" w:rsidTr="00992EB1">
        <w:tc>
          <w:tcPr>
            <w:tcW w:w="675" w:type="dxa"/>
          </w:tcPr>
          <w:p w14:paraId="2A2D19A8" w14:textId="2C6EF7E1" w:rsidR="00570FC9" w:rsidRPr="002A1CCB" w:rsidRDefault="5CDE797C"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5</w:t>
            </w:r>
          </w:p>
        </w:tc>
        <w:tc>
          <w:tcPr>
            <w:tcW w:w="8959" w:type="dxa"/>
          </w:tcPr>
          <w:p w14:paraId="1F3E053F" w14:textId="404F72C3" w:rsidR="00570FC9" w:rsidRPr="002A1CCB" w:rsidRDefault="30D12522"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Kavandatud on olulised ja mitmekesised lisatööd, sh nähtavad detailid (aknad, sokkel, karniisid, korsten, uksed) ja arvestatud on kestlikkuse põhimõtteid (nt traditsiooniline lubikrohv, energiatõhusad lahendused). Näide: fassaad koos akende restaureerimise, katusekarniisi taastamisega.</w:t>
            </w:r>
          </w:p>
        </w:tc>
      </w:tr>
      <w:tr w:rsidR="00570FC9" w:rsidRPr="002A1CCB" w14:paraId="0E4298B7" w14:textId="77777777" w:rsidTr="00992EB1">
        <w:tc>
          <w:tcPr>
            <w:tcW w:w="675" w:type="dxa"/>
          </w:tcPr>
          <w:p w14:paraId="477C26FC" w14:textId="30661659" w:rsidR="00570FC9" w:rsidRPr="002A1CCB" w:rsidRDefault="31FD7CC7"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4</w:t>
            </w:r>
          </w:p>
        </w:tc>
        <w:tc>
          <w:tcPr>
            <w:tcW w:w="8959" w:type="dxa"/>
          </w:tcPr>
          <w:p w14:paraId="41187B83" w14:textId="79E3792B" w:rsidR="30D12522" w:rsidRPr="002A1CCB" w:rsidRDefault="30D12522"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Kavandatud on mõned olulised lisatööd, näiteks akende vahetus või sokli korrastamine. Keskkonnasäästlikkust on arvestatud osaliselt. Näide: fassaad + aknad, kuid teised nähtavad osad jäävad kõrvale.</w:t>
            </w:r>
          </w:p>
          <w:p w14:paraId="20E1B752" w14:textId="22F2229E" w:rsidR="00570FC9" w:rsidRPr="002A1CCB" w:rsidRDefault="00570FC9" w:rsidP="00992EB1">
            <w:pPr>
              <w:jc w:val="both"/>
              <w:rPr>
                <w:rFonts w:ascii="Times New Roman" w:hAnsi="Times New Roman" w:cs="Times New Roman"/>
                <w:sz w:val="24"/>
                <w:szCs w:val="24"/>
                <w:lang w:val="et-EE"/>
              </w:rPr>
            </w:pPr>
          </w:p>
        </w:tc>
      </w:tr>
      <w:tr w:rsidR="00570FC9" w:rsidRPr="002A1CCB" w14:paraId="51D78996" w14:textId="77777777" w:rsidTr="00992EB1">
        <w:tc>
          <w:tcPr>
            <w:tcW w:w="675" w:type="dxa"/>
          </w:tcPr>
          <w:p w14:paraId="2BE94DE1" w14:textId="2947385C" w:rsidR="00570FC9" w:rsidRPr="002A1CCB" w:rsidRDefault="2289C6A6"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3</w:t>
            </w:r>
          </w:p>
        </w:tc>
        <w:tc>
          <w:tcPr>
            <w:tcW w:w="8959" w:type="dxa"/>
          </w:tcPr>
          <w:p w14:paraId="40234FD7" w14:textId="538CDD84" w:rsidR="30D12522" w:rsidRPr="002A1CCB" w:rsidRDefault="30D12522"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Lisatööd on tagasihoidlikud või piirduvad ühe-kahe nähtava detailiga, mille mõju on minimaalne. Keskkonnahoiu aspekt on väheoluline või puudub.</w:t>
            </w:r>
          </w:p>
          <w:p w14:paraId="7DCA381C" w14:textId="40FF6183" w:rsidR="00570FC9" w:rsidRPr="002A1CCB" w:rsidRDefault="00570FC9" w:rsidP="00992EB1">
            <w:pPr>
              <w:jc w:val="both"/>
              <w:rPr>
                <w:rFonts w:ascii="Times New Roman" w:hAnsi="Times New Roman" w:cs="Times New Roman"/>
                <w:sz w:val="24"/>
                <w:szCs w:val="24"/>
                <w:lang w:val="et-EE"/>
              </w:rPr>
            </w:pPr>
          </w:p>
        </w:tc>
      </w:tr>
      <w:tr w:rsidR="00570FC9" w:rsidRPr="002A1CCB" w14:paraId="6A85146A" w14:textId="77777777" w:rsidTr="00992EB1">
        <w:trPr>
          <w:trHeight w:val="543"/>
        </w:trPr>
        <w:tc>
          <w:tcPr>
            <w:tcW w:w="675" w:type="dxa"/>
          </w:tcPr>
          <w:p w14:paraId="54C62804" w14:textId="7D860121" w:rsidR="00570FC9" w:rsidRPr="002A1CCB" w:rsidRDefault="3E5F1533"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2</w:t>
            </w:r>
          </w:p>
        </w:tc>
        <w:tc>
          <w:tcPr>
            <w:tcW w:w="8959" w:type="dxa"/>
          </w:tcPr>
          <w:p w14:paraId="25528A01" w14:textId="66B5069E" w:rsidR="00570FC9" w:rsidRPr="002A1CCB" w:rsidRDefault="30D12522" w:rsidP="00992EB1">
            <w:pPr>
              <w:jc w:val="both"/>
              <w:rPr>
                <w:rFonts w:ascii="Times New Roman" w:hAnsi="Times New Roman" w:cs="Times New Roman"/>
                <w:sz w:val="24"/>
                <w:szCs w:val="24"/>
                <w:lang w:val="et-EE"/>
              </w:rPr>
            </w:pPr>
            <w:r w:rsidRPr="002A1CCB">
              <w:rPr>
                <w:rFonts w:ascii="Times New Roman" w:eastAsia="Times New Roman" w:hAnsi="Times New Roman" w:cs="Times New Roman"/>
                <w:sz w:val="24"/>
                <w:szCs w:val="24"/>
                <w:lang w:val="et-EE"/>
              </w:rPr>
              <w:t>Kavandatud on vähe lisatöid ja need ei oma terviklahenduse seisukohalt selget mõju. Nähtavad hooneosad on jäänud tähelepanuta.</w:t>
            </w:r>
          </w:p>
        </w:tc>
      </w:tr>
      <w:tr w:rsidR="00570FC9" w:rsidRPr="002A1CCB" w14:paraId="2F81E14F" w14:textId="77777777" w:rsidTr="00992EB1">
        <w:tc>
          <w:tcPr>
            <w:tcW w:w="675" w:type="dxa"/>
          </w:tcPr>
          <w:p w14:paraId="0E6D0E5D" w14:textId="2140B12F" w:rsidR="00570FC9" w:rsidRPr="002A1CCB" w:rsidRDefault="0AAF73DD"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1</w:t>
            </w:r>
          </w:p>
        </w:tc>
        <w:tc>
          <w:tcPr>
            <w:tcW w:w="8959" w:type="dxa"/>
          </w:tcPr>
          <w:p w14:paraId="4B16B376" w14:textId="2AF70720" w:rsidR="30D12522" w:rsidRPr="002A1CCB" w:rsidRDefault="30D12522" w:rsidP="00992EB1">
            <w:pPr>
              <w:jc w:val="both"/>
              <w:rPr>
                <w:rFonts w:ascii="Times New Roman" w:hAnsi="Times New Roman" w:cs="Times New Roman"/>
                <w:sz w:val="24"/>
                <w:szCs w:val="24"/>
                <w:lang w:val="et-EE"/>
              </w:rPr>
            </w:pPr>
            <w:r w:rsidRPr="002A1CCB">
              <w:rPr>
                <w:rFonts w:ascii="Times New Roman" w:hAnsi="Times New Roman" w:cs="Times New Roman"/>
                <w:sz w:val="24"/>
                <w:szCs w:val="24"/>
                <w:lang w:val="et-EE"/>
              </w:rPr>
              <w:t>Täiendavaid töid ei ole ette nähtud või need ei oma seost avalikust ruumist nähtava hooneosaga.</w:t>
            </w:r>
          </w:p>
          <w:p w14:paraId="08CCAFD3" w14:textId="6856C131" w:rsidR="00570FC9" w:rsidRPr="002A1CCB" w:rsidRDefault="00570FC9" w:rsidP="00992EB1">
            <w:pPr>
              <w:jc w:val="both"/>
              <w:rPr>
                <w:rFonts w:ascii="Times New Roman" w:hAnsi="Times New Roman" w:cs="Times New Roman"/>
                <w:sz w:val="24"/>
                <w:szCs w:val="24"/>
                <w:lang w:val="et-EE"/>
              </w:rPr>
            </w:pPr>
          </w:p>
        </w:tc>
      </w:tr>
    </w:tbl>
    <w:p w14:paraId="4AAEB036" w14:textId="77777777" w:rsidR="00542C38" w:rsidRPr="002A1CCB" w:rsidRDefault="00542C38" w:rsidP="00992EB1">
      <w:pPr>
        <w:spacing w:after="0" w:line="240" w:lineRule="auto"/>
        <w:jc w:val="both"/>
        <w:rPr>
          <w:rFonts w:ascii="Times New Roman" w:hAnsi="Times New Roman" w:cs="Times New Roman"/>
          <w:sz w:val="24"/>
          <w:szCs w:val="24"/>
          <w:lang w:val="et-EE"/>
        </w:rPr>
      </w:pPr>
    </w:p>
    <w:p w14:paraId="3D39B9D3" w14:textId="56BA8423" w:rsidR="00542C38" w:rsidRPr="002A1CCB" w:rsidRDefault="00542C38" w:rsidP="00992EB1">
      <w:pPr>
        <w:spacing w:after="0" w:line="240" w:lineRule="auto"/>
        <w:jc w:val="both"/>
        <w:rPr>
          <w:rFonts w:ascii="Times New Roman" w:hAnsi="Times New Roman" w:cs="Times New Roman"/>
          <w:sz w:val="24"/>
          <w:szCs w:val="24"/>
          <w:lang w:val="et-EE"/>
        </w:rPr>
      </w:pPr>
    </w:p>
    <w:sectPr w:rsidR="00542C38" w:rsidRPr="002A1CCB" w:rsidSect="00992EB1">
      <w:headerReference w:type="default" r:id="rId8"/>
      <w:headerReference w:type="first" r:id="rId9"/>
      <w:pgSz w:w="12240" w:h="15840"/>
      <w:pgMar w:top="680" w:right="851" w:bottom="68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82A22" w14:textId="77777777" w:rsidR="00FD7F02" w:rsidRDefault="00FD7F02" w:rsidP="00992EB1">
      <w:pPr>
        <w:spacing w:after="0" w:line="240" w:lineRule="auto"/>
      </w:pPr>
      <w:r>
        <w:separator/>
      </w:r>
    </w:p>
  </w:endnote>
  <w:endnote w:type="continuationSeparator" w:id="0">
    <w:p w14:paraId="3BDBAE10" w14:textId="77777777" w:rsidR="00FD7F02" w:rsidRDefault="00FD7F02" w:rsidP="0099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altName w:val="Calisto MT"/>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6301F" w14:textId="77777777" w:rsidR="00FD7F02" w:rsidRDefault="00FD7F02" w:rsidP="00992EB1">
      <w:pPr>
        <w:spacing w:after="0" w:line="240" w:lineRule="auto"/>
      </w:pPr>
      <w:r>
        <w:separator/>
      </w:r>
    </w:p>
  </w:footnote>
  <w:footnote w:type="continuationSeparator" w:id="0">
    <w:p w14:paraId="35199265" w14:textId="77777777" w:rsidR="00FD7F02" w:rsidRDefault="00FD7F02" w:rsidP="00992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609957"/>
      <w:docPartObj>
        <w:docPartGallery w:val="Page Numbers (Top of Page)"/>
        <w:docPartUnique/>
      </w:docPartObj>
    </w:sdtPr>
    <w:sdtContent>
      <w:p w14:paraId="39353F2B" w14:textId="0F2A3117" w:rsidR="00992EB1" w:rsidRDefault="00992EB1">
        <w:pPr>
          <w:pStyle w:val="Pis"/>
          <w:jc w:val="center"/>
        </w:pPr>
        <w:r>
          <w:fldChar w:fldCharType="begin"/>
        </w:r>
        <w:r>
          <w:instrText>PAGE   \* MERGEFORMAT</w:instrText>
        </w:r>
        <w:r>
          <w:fldChar w:fldCharType="separate"/>
        </w:r>
        <w:r>
          <w:rPr>
            <w:lang w:val="et-EE"/>
          </w:rPr>
          <w:t>2</w:t>
        </w:r>
        <w:r>
          <w:fldChar w:fldCharType="end"/>
        </w:r>
      </w:p>
    </w:sdtContent>
  </w:sdt>
  <w:p w14:paraId="71ECFC59" w14:textId="77777777" w:rsidR="00992EB1" w:rsidRDefault="00992EB1">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7DC0" w14:textId="77777777" w:rsidR="00992EB1" w:rsidRPr="00992EB1" w:rsidRDefault="00992EB1" w:rsidP="00992EB1">
    <w:pPr>
      <w:pStyle w:val="Pealkiri1"/>
      <w:tabs>
        <w:tab w:val="left" w:pos="1380"/>
      </w:tabs>
      <w:spacing w:before="0" w:line="240" w:lineRule="auto"/>
      <w:ind w:left="5387"/>
      <w:rPr>
        <w:rFonts w:ascii="Times New Roman" w:hAnsi="Times New Roman" w:cs="Times New Roman"/>
        <w:b w:val="0"/>
        <w:bCs w:val="0"/>
        <w:color w:val="auto"/>
        <w:sz w:val="24"/>
        <w:szCs w:val="24"/>
        <w:lang w:val="da-DK"/>
      </w:rPr>
    </w:pPr>
    <w:r w:rsidRPr="00992EB1">
      <w:rPr>
        <w:rFonts w:ascii="Times New Roman" w:hAnsi="Times New Roman" w:cs="Times New Roman"/>
        <w:b w:val="0"/>
        <w:bCs w:val="0"/>
        <w:color w:val="auto"/>
        <w:sz w:val="24"/>
        <w:szCs w:val="24"/>
        <w:lang w:val="da-DK"/>
      </w:rPr>
      <w:t>Lisa</w:t>
    </w:r>
  </w:p>
  <w:p w14:paraId="6B47FEEC" w14:textId="77777777" w:rsidR="00992EB1" w:rsidRPr="00992EB1" w:rsidRDefault="00992EB1" w:rsidP="00992EB1">
    <w:pPr>
      <w:spacing w:after="0" w:line="240" w:lineRule="auto"/>
      <w:ind w:left="5387"/>
      <w:rPr>
        <w:rFonts w:ascii="Times New Roman" w:hAnsi="Times New Roman" w:cs="Times New Roman"/>
        <w:sz w:val="24"/>
        <w:szCs w:val="24"/>
        <w:lang w:val="da-DK"/>
      </w:rPr>
    </w:pPr>
    <w:r w:rsidRPr="00992EB1">
      <w:rPr>
        <w:rFonts w:ascii="Times New Roman" w:hAnsi="Times New Roman" w:cs="Times New Roman"/>
        <w:sz w:val="24"/>
        <w:szCs w:val="24"/>
        <w:lang w:val="da-DK"/>
      </w:rPr>
      <w:t>Valga Vallavalitsuse</w:t>
    </w:r>
  </w:p>
  <w:p w14:paraId="440B8B36" w14:textId="15B6A6E2" w:rsidR="00992EB1" w:rsidRPr="00992EB1" w:rsidRDefault="00817E37" w:rsidP="00992EB1">
    <w:pPr>
      <w:spacing w:after="0" w:line="240" w:lineRule="auto"/>
      <w:ind w:left="5387"/>
      <w:rPr>
        <w:rFonts w:ascii="Times New Roman" w:hAnsi="Times New Roman" w:cs="Times New Roman"/>
        <w:sz w:val="24"/>
        <w:szCs w:val="24"/>
        <w:lang w:val="da-DK"/>
      </w:rPr>
    </w:pPr>
    <w:r>
      <w:rPr>
        <w:rFonts w:ascii="Times New Roman" w:hAnsi="Times New Roman" w:cs="Times New Roman"/>
        <w:sz w:val="24"/>
        <w:szCs w:val="24"/>
        <w:lang w:val="da-DK"/>
      </w:rPr>
      <w:t>02.04.</w:t>
    </w:r>
    <w:r w:rsidR="00992EB1" w:rsidRPr="00992EB1">
      <w:rPr>
        <w:rFonts w:ascii="Times New Roman" w:hAnsi="Times New Roman" w:cs="Times New Roman"/>
        <w:sz w:val="24"/>
        <w:szCs w:val="24"/>
        <w:lang w:val="da-DK"/>
      </w:rPr>
      <w:t>2025 korraldusele nr</w:t>
    </w:r>
    <w:r>
      <w:rPr>
        <w:rFonts w:ascii="Times New Roman" w:hAnsi="Times New Roman" w:cs="Times New Roman"/>
        <w:sz w:val="24"/>
        <w:szCs w:val="24"/>
        <w:lang w:val="da-DK"/>
      </w:rPr>
      <w:t xml:space="preserve"> 125</w:t>
    </w:r>
  </w:p>
  <w:p w14:paraId="0AAA7B5F" w14:textId="77777777" w:rsidR="00992EB1" w:rsidRPr="00992EB1" w:rsidRDefault="00992EB1">
    <w:pPr>
      <w:pStyle w:val="Pis"/>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oendi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oendi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oenditpp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oenditpp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oendi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oenditpp"/>
      <w:lvlText w:val=""/>
      <w:lvlJc w:val="left"/>
      <w:pPr>
        <w:tabs>
          <w:tab w:val="num" w:pos="360"/>
        </w:tabs>
        <w:ind w:left="360" w:hanging="360"/>
      </w:pPr>
      <w:rPr>
        <w:rFonts w:ascii="Symbol" w:hAnsi="Symbol" w:hint="default"/>
      </w:rPr>
    </w:lvl>
  </w:abstractNum>
  <w:num w:numId="1" w16cid:durableId="2131625522">
    <w:abstractNumId w:val="8"/>
  </w:num>
  <w:num w:numId="2" w16cid:durableId="370225366">
    <w:abstractNumId w:val="6"/>
  </w:num>
  <w:num w:numId="3" w16cid:durableId="935748899">
    <w:abstractNumId w:val="5"/>
  </w:num>
  <w:num w:numId="4" w16cid:durableId="1135877879">
    <w:abstractNumId w:val="4"/>
  </w:num>
  <w:num w:numId="5" w16cid:durableId="2066294247">
    <w:abstractNumId w:val="7"/>
  </w:num>
  <w:num w:numId="6" w16cid:durableId="10647426">
    <w:abstractNumId w:val="3"/>
  </w:num>
  <w:num w:numId="7" w16cid:durableId="1673878370">
    <w:abstractNumId w:val="2"/>
  </w:num>
  <w:num w:numId="8" w16cid:durableId="2088651682">
    <w:abstractNumId w:val="1"/>
  </w:num>
  <w:num w:numId="9" w16cid:durableId="182743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7BD0"/>
    <w:rsid w:val="000F0391"/>
    <w:rsid w:val="0015074B"/>
    <w:rsid w:val="0019009A"/>
    <w:rsid w:val="00200063"/>
    <w:rsid w:val="00246D0E"/>
    <w:rsid w:val="0029639D"/>
    <w:rsid w:val="002A1CCB"/>
    <w:rsid w:val="002F7A39"/>
    <w:rsid w:val="00326F90"/>
    <w:rsid w:val="0049659A"/>
    <w:rsid w:val="00542C38"/>
    <w:rsid w:val="00570FC9"/>
    <w:rsid w:val="00581986"/>
    <w:rsid w:val="005E09F1"/>
    <w:rsid w:val="005E5AE5"/>
    <w:rsid w:val="0074682C"/>
    <w:rsid w:val="00805F63"/>
    <w:rsid w:val="00817E37"/>
    <w:rsid w:val="008212A4"/>
    <w:rsid w:val="0089219A"/>
    <w:rsid w:val="00992EB1"/>
    <w:rsid w:val="00A10AE4"/>
    <w:rsid w:val="00A55869"/>
    <w:rsid w:val="00A90C6B"/>
    <w:rsid w:val="00AA1D8D"/>
    <w:rsid w:val="00AC2FFC"/>
    <w:rsid w:val="00AC4446"/>
    <w:rsid w:val="00B47730"/>
    <w:rsid w:val="00B730F1"/>
    <w:rsid w:val="00B73342"/>
    <w:rsid w:val="00CA2D34"/>
    <w:rsid w:val="00CB0664"/>
    <w:rsid w:val="00DD0267"/>
    <w:rsid w:val="00E560A7"/>
    <w:rsid w:val="00E970A5"/>
    <w:rsid w:val="00EA692B"/>
    <w:rsid w:val="00EB32D5"/>
    <w:rsid w:val="00EC0433"/>
    <w:rsid w:val="00ED0C1C"/>
    <w:rsid w:val="00EF5559"/>
    <w:rsid w:val="00FC693F"/>
    <w:rsid w:val="00FD7F02"/>
    <w:rsid w:val="00FF49F7"/>
    <w:rsid w:val="047289B5"/>
    <w:rsid w:val="07E1463C"/>
    <w:rsid w:val="07EA0210"/>
    <w:rsid w:val="0AAF73DD"/>
    <w:rsid w:val="123B0745"/>
    <w:rsid w:val="1B43ED05"/>
    <w:rsid w:val="2136E14A"/>
    <w:rsid w:val="218B074D"/>
    <w:rsid w:val="2289C6A6"/>
    <w:rsid w:val="22BE0F84"/>
    <w:rsid w:val="2741C2C9"/>
    <w:rsid w:val="2760B3B9"/>
    <w:rsid w:val="2DBF3144"/>
    <w:rsid w:val="2DDCB10A"/>
    <w:rsid w:val="30D12522"/>
    <w:rsid w:val="31FD7CC7"/>
    <w:rsid w:val="3DC57E36"/>
    <w:rsid w:val="3E5F1533"/>
    <w:rsid w:val="3EF01660"/>
    <w:rsid w:val="425D3F4D"/>
    <w:rsid w:val="47F9C1E8"/>
    <w:rsid w:val="48A86DEF"/>
    <w:rsid w:val="4C4425F0"/>
    <w:rsid w:val="4E689F85"/>
    <w:rsid w:val="4EC7D347"/>
    <w:rsid w:val="55AA910C"/>
    <w:rsid w:val="56A62D70"/>
    <w:rsid w:val="5CDE797C"/>
    <w:rsid w:val="62A6DC2B"/>
    <w:rsid w:val="66D5FC03"/>
    <w:rsid w:val="67FF2CDB"/>
    <w:rsid w:val="6B1D530B"/>
    <w:rsid w:val="75A97A69"/>
    <w:rsid w:val="7784BBBD"/>
    <w:rsid w:val="786980F6"/>
    <w:rsid w:val="7D16FD78"/>
    <w:rsid w:val="7FB36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D2684"/>
  <w14:defaultImageDpi w14:val="300"/>
  <w15:docId w15:val="{BD34B644-5C8F-4483-BAA3-27ECFCF4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C693F"/>
  </w:style>
  <w:style w:type="paragraph" w:styleId="Pealkiri1">
    <w:name w:val="heading 1"/>
    <w:basedOn w:val="Normaallaad"/>
    <w:next w:val="Normaallaad"/>
    <w:link w:val="Pealkiri1Mr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Pealkiri6">
    <w:name w:val="heading 6"/>
    <w:basedOn w:val="Normaallaad"/>
    <w:next w:val="Normaallaad"/>
    <w:link w:val="Pealkiri6Mr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Pealkiri9">
    <w:name w:val="heading 9"/>
    <w:basedOn w:val="Normaallaad"/>
    <w:next w:val="Normaallaad"/>
    <w:link w:val="Pealkiri9Mr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618BF"/>
    <w:pPr>
      <w:tabs>
        <w:tab w:val="center" w:pos="4680"/>
        <w:tab w:val="right" w:pos="9360"/>
      </w:tabs>
      <w:spacing w:after="0" w:line="240" w:lineRule="auto"/>
    </w:pPr>
  </w:style>
  <w:style w:type="character" w:customStyle="1" w:styleId="PisMrk">
    <w:name w:val="Päis Märk"/>
    <w:basedOn w:val="Liguvaikefont"/>
    <w:link w:val="Pis"/>
    <w:uiPriority w:val="99"/>
    <w:rsid w:val="00E618BF"/>
  </w:style>
  <w:style w:type="paragraph" w:styleId="Jalus">
    <w:name w:val="footer"/>
    <w:basedOn w:val="Normaallaad"/>
    <w:link w:val="JalusMrk"/>
    <w:uiPriority w:val="99"/>
    <w:unhideWhenUsed/>
    <w:rsid w:val="00E618BF"/>
    <w:pPr>
      <w:tabs>
        <w:tab w:val="center" w:pos="4680"/>
        <w:tab w:val="right" w:pos="9360"/>
      </w:tabs>
      <w:spacing w:after="0" w:line="240" w:lineRule="auto"/>
    </w:pPr>
  </w:style>
  <w:style w:type="character" w:customStyle="1" w:styleId="JalusMrk">
    <w:name w:val="Jalus Märk"/>
    <w:basedOn w:val="Liguvaikefont"/>
    <w:link w:val="Jalus"/>
    <w:uiPriority w:val="99"/>
    <w:rsid w:val="00E618BF"/>
  </w:style>
  <w:style w:type="paragraph" w:styleId="Vahedeta">
    <w:name w:val="No Spacing"/>
    <w:uiPriority w:val="1"/>
    <w:qFormat/>
    <w:rsid w:val="00FC693F"/>
    <w:pPr>
      <w:spacing w:after="0" w:line="240" w:lineRule="auto"/>
    </w:pPr>
  </w:style>
  <w:style w:type="character" w:customStyle="1" w:styleId="Pealkiri1Mrk">
    <w:name w:val="Pealkiri 1 Märk"/>
    <w:basedOn w:val="Liguvaikefont"/>
    <w:link w:val="Pealkiri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FC693F"/>
    <w:rPr>
      <w:rFonts w:asciiTheme="majorHAnsi" w:eastAsiaTheme="majorEastAsia" w:hAnsiTheme="majorHAnsi" w:cstheme="majorBidi"/>
      <w:b/>
      <w:bCs/>
      <w:color w:val="4F81BD" w:themeColor="accent1"/>
      <w:sz w:val="26"/>
      <w:szCs w:val="26"/>
    </w:rPr>
  </w:style>
  <w:style w:type="character" w:customStyle="1" w:styleId="Pealkiri3Mrk">
    <w:name w:val="Pealkiri 3 Märk"/>
    <w:basedOn w:val="Liguvaikefont"/>
    <w:link w:val="Pealkiri3"/>
    <w:uiPriority w:val="9"/>
    <w:rsid w:val="00FC693F"/>
    <w:rPr>
      <w:rFonts w:asciiTheme="majorHAnsi" w:eastAsiaTheme="majorEastAsia" w:hAnsiTheme="majorHAnsi" w:cstheme="majorBidi"/>
      <w:b/>
      <w:bCs/>
      <w:color w:val="4F81BD" w:themeColor="accent1"/>
    </w:rPr>
  </w:style>
  <w:style w:type="paragraph" w:styleId="Pealkiri">
    <w:name w:val="Title"/>
    <w:basedOn w:val="Normaallaad"/>
    <w:next w:val="Normaallaad"/>
    <w:link w:val="PealkiriMr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apealkiri">
    <w:name w:val="Subtitle"/>
    <w:basedOn w:val="Normaallaad"/>
    <w:next w:val="Normaallaad"/>
    <w:link w:val="AlapealkiriMr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pealkiriMrk">
    <w:name w:val="Alapealkiri Märk"/>
    <w:basedOn w:val="Liguvaikefont"/>
    <w:link w:val="Alapealkiri"/>
    <w:uiPriority w:val="11"/>
    <w:rsid w:val="00FC693F"/>
    <w:rPr>
      <w:rFonts w:asciiTheme="majorHAnsi" w:eastAsiaTheme="majorEastAsia" w:hAnsiTheme="majorHAnsi" w:cstheme="majorBidi"/>
      <w:i/>
      <w:iCs/>
      <w:color w:val="4F81BD" w:themeColor="accent1"/>
      <w:spacing w:val="15"/>
      <w:sz w:val="24"/>
      <w:szCs w:val="24"/>
    </w:rPr>
  </w:style>
  <w:style w:type="paragraph" w:styleId="Loendilik">
    <w:name w:val="List Paragraph"/>
    <w:basedOn w:val="Normaallaad"/>
    <w:uiPriority w:val="34"/>
    <w:qFormat/>
    <w:rsid w:val="00FC693F"/>
    <w:pPr>
      <w:ind w:left="720"/>
      <w:contextualSpacing/>
    </w:pPr>
  </w:style>
  <w:style w:type="paragraph" w:styleId="Kehatekst">
    <w:name w:val="Body Text"/>
    <w:basedOn w:val="Normaallaad"/>
    <w:link w:val="KehatekstMrk"/>
    <w:uiPriority w:val="99"/>
    <w:unhideWhenUsed/>
    <w:rsid w:val="00AA1D8D"/>
    <w:pPr>
      <w:spacing w:after="120"/>
    </w:pPr>
  </w:style>
  <w:style w:type="character" w:customStyle="1" w:styleId="KehatekstMrk">
    <w:name w:val="Kehatekst Märk"/>
    <w:basedOn w:val="Liguvaikefont"/>
    <w:link w:val="Kehatekst"/>
    <w:uiPriority w:val="99"/>
    <w:rsid w:val="00AA1D8D"/>
  </w:style>
  <w:style w:type="paragraph" w:styleId="Kehatekst2">
    <w:name w:val="Body Text 2"/>
    <w:basedOn w:val="Normaallaad"/>
    <w:link w:val="Kehatekst2Mrk"/>
    <w:uiPriority w:val="99"/>
    <w:unhideWhenUsed/>
    <w:rsid w:val="00AA1D8D"/>
    <w:pPr>
      <w:spacing w:after="120" w:line="480" w:lineRule="auto"/>
    </w:pPr>
  </w:style>
  <w:style w:type="character" w:customStyle="1" w:styleId="Kehatekst2Mrk">
    <w:name w:val="Kehatekst 2 Märk"/>
    <w:basedOn w:val="Liguvaikefont"/>
    <w:link w:val="Kehatekst2"/>
    <w:uiPriority w:val="99"/>
    <w:rsid w:val="00AA1D8D"/>
  </w:style>
  <w:style w:type="paragraph" w:styleId="Kehatekst3">
    <w:name w:val="Body Text 3"/>
    <w:basedOn w:val="Normaallaad"/>
    <w:link w:val="Kehatekst3Mrk"/>
    <w:uiPriority w:val="99"/>
    <w:unhideWhenUsed/>
    <w:rsid w:val="00AA1D8D"/>
    <w:pPr>
      <w:spacing w:after="120"/>
    </w:pPr>
    <w:rPr>
      <w:sz w:val="16"/>
      <w:szCs w:val="16"/>
    </w:rPr>
  </w:style>
  <w:style w:type="character" w:customStyle="1" w:styleId="Kehatekst3Mrk">
    <w:name w:val="Kehatekst 3 Märk"/>
    <w:basedOn w:val="Liguvaikefont"/>
    <w:link w:val="Kehatekst3"/>
    <w:uiPriority w:val="99"/>
    <w:rsid w:val="00AA1D8D"/>
    <w:rPr>
      <w:sz w:val="16"/>
      <w:szCs w:val="16"/>
    </w:rPr>
  </w:style>
  <w:style w:type="paragraph" w:styleId="Loend">
    <w:name w:val="List"/>
    <w:basedOn w:val="Normaallaad"/>
    <w:uiPriority w:val="99"/>
    <w:unhideWhenUsed/>
    <w:rsid w:val="00AA1D8D"/>
    <w:pPr>
      <w:ind w:left="360" w:hanging="360"/>
      <w:contextualSpacing/>
    </w:pPr>
  </w:style>
  <w:style w:type="paragraph" w:styleId="Loend2">
    <w:name w:val="List 2"/>
    <w:basedOn w:val="Normaallaad"/>
    <w:uiPriority w:val="99"/>
    <w:unhideWhenUsed/>
    <w:rsid w:val="00326F90"/>
    <w:pPr>
      <w:ind w:left="720" w:hanging="360"/>
      <w:contextualSpacing/>
    </w:pPr>
  </w:style>
  <w:style w:type="paragraph" w:styleId="Loend3">
    <w:name w:val="List 3"/>
    <w:basedOn w:val="Normaallaad"/>
    <w:uiPriority w:val="99"/>
    <w:unhideWhenUsed/>
    <w:rsid w:val="00326F90"/>
    <w:pPr>
      <w:ind w:left="1080" w:hanging="360"/>
      <w:contextualSpacing/>
    </w:pPr>
  </w:style>
  <w:style w:type="paragraph" w:styleId="Loenditpp">
    <w:name w:val="List Bullet"/>
    <w:basedOn w:val="Normaallaad"/>
    <w:uiPriority w:val="99"/>
    <w:unhideWhenUsed/>
    <w:rsid w:val="00326F90"/>
    <w:pPr>
      <w:numPr>
        <w:numId w:val="1"/>
      </w:numPr>
      <w:contextualSpacing/>
    </w:pPr>
  </w:style>
  <w:style w:type="paragraph" w:styleId="Loenditpp2">
    <w:name w:val="List Bullet 2"/>
    <w:basedOn w:val="Normaallaad"/>
    <w:uiPriority w:val="99"/>
    <w:unhideWhenUsed/>
    <w:rsid w:val="00326F90"/>
    <w:pPr>
      <w:numPr>
        <w:numId w:val="2"/>
      </w:numPr>
      <w:contextualSpacing/>
    </w:pPr>
  </w:style>
  <w:style w:type="paragraph" w:styleId="Loenditpp3">
    <w:name w:val="List Bullet 3"/>
    <w:basedOn w:val="Normaallaad"/>
    <w:uiPriority w:val="99"/>
    <w:unhideWhenUsed/>
    <w:rsid w:val="00326F90"/>
    <w:pPr>
      <w:numPr>
        <w:numId w:val="3"/>
      </w:numPr>
      <w:contextualSpacing/>
    </w:pPr>
  </w:style>
  <w:style w:type="paragraph" w:styleId="Loendinumber">
    <w:name w:val="List Number"/>
    <w:basedOn w:val="Normaallaad"/>
    <w:uiPriority w:val="99"/>
    <w:unhideWhenUsed/>
    <w:rsid w:val="00326F90"/>
    <w:pPr>
      <w:numPr>
        <w:numId w:val="5"/>
      </w:numPr>
      <w:contextualSpacing/>
    </w:pPr>
  </w:style>
  <w:style w:type="paragraph" w:styleId="Loendinumber2">
    <w:name w:val="List Number 2"/>
    <w:basedOn w:val="Normaallaad"/>
    <w:uiPriority w:val="99"/>
    <w:unhideWhenUsed/>
    <w:rsid w:val="0029639D"/>
    <w:pPr>
      <w:numPr>
        <w:numId w:val="6"/>
      </w:numPr>
      <w:contextualSpacing/>
    </w:pPr>
  </w:style>
  <w:style w:type="paragraph" w:styleId="Loendinumber3">
    <w:name w:val="List Number 3"/>
    <w:basedOn w:val="Normaallaad"/>
    <w:uiPriority w:val="99"/>
    <w:unhideWhenUsed/>
    <w:rsid w:val="0029639D"/>
    <w:pPr>
      <w:numPr>
        <w:numId w:val="7"/>
      </w:numPr>
      <w:contextualSpacing/>
    </w:pPr>
  </w:style>
  <w:style w:type="paragraph" w:styleId="Loendijtk">
    <w:name w:val="List Continue"/>
    <w:basedOn w:val="Normaallaad"/>
    <w:uiPriority w:val="99"/>
    <w:unhideWhenUsed/>
    <w:rsid w:val="0029639D"/>
    <w:pPr>
      <w:spacing w:after="120"/>
      <w:ind w:left="360"/>
      <w:contextualSpacing/>
    </w:pPr>
  </w:style>
  <w:style w:type="paragraph" w:styleId="Loendijtk2">
    <w:name w:val="List Continue 2"/>
    <w:basedOn w:val="Normaallaad"/>
    <w:uiPriority w:val="99"/>
    <w:unhideWhenUsed/>
    <w:rsid w:val="0029639D"/>
    <w:pPr>
      <w:spacing w:after="120"/>
      <w:ind w:left="720"/>
      <w:contextualSpacing/>
    </w:pPr>
  </w:style>
  <w:style w:type="paragraph" w:styleId="Loendijtk3">
    <w:name w:val="List Continue 3"/>
    <w:basedOn w:val="Normaallaad"/>
    <w:uiPriority w:val="99"/>
    <w:unhideWhenUsed/>
    <w:rsid w:val="0029639D"/>
    <w:pPr>
      <w:spacing w:after="120"/>
      <w:ind w:left="1080"/>
      <w:contextualSpacing/>
    </w:pPr>
  </w:style>
  <w:style w:type="paragraph" w:styleId="Makrotekst">
    <w:name w:val="macro"/>
    <w:link w:val="MakrotekstMr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Mrk">
    <w:name w:val="Makrotekst Märk"/>
    <w:basedOn w:val="Liguvaikefont"/>
    <w:link w:val="Makrotekst"/>
    <w:uiPriority w:val="99"/>
    <w:rsid w:val="0029639D"/>
    <w:rPr>
      <w:rFonts w:ascii="Courier" w:hAnsi="Courier"/>
      <w:sz w:val="20"/>
      <w:szCs w:val="20"/>
    </w:rPr>
  </w:style>
  <w:style w:type="paragraph" w:styleId="Tsitaat">
    <w:name w:val="Quote"/>
    <w:basedOn w:val="Normaallaad"/>
    <w:next w:val="Normaallaad"/>
    <w:link w:val="TsitaatMrk"/>
    <w:uiPriority w:val="29"/>
    <w:qFormat/>
    <w:rsid w:val="00FC693F"/>
    <w:rPr>
      <w:i/>
      <w:iCs/>
      <w:color w:val="000000" w:themeColor="text1"/>
    </w:rPr>
  </w:style>
  <w:style w:type="character" w:customStyle="1" w:styleId="TsitaatMrk">
    <w:name w:val="Tsitaat Märk"/>
    <w:basedOn w:val="Liguvaikefont"/>
    <w:link w:val="Tsitaat"/>
    <w:uiPriority w:val="29"/>
    <w:rsid w:val="00FC693F"/>
    <w:rPr>
      <w:i/>
      <w:iCs/>
      <w:color w:val="000000" w:themeColor="text1"/>
    </w:rPr>
  </w:style>
  <w:style w:type="character" w:customStyle="1" w:styleId="Pealkiri4Mrk">
    <w:name w:val="Pealkiri 4 Märk"/>
    <w:basedOn w:val="Liguvaikefont"/>
    <w:link w:val="Pealkiri4"/>
    <w:uiPriority w:val="9"/>
    <w:rsid w:val="00FC693F"/>
    <w:rPr>
      <w:rFonts w:asciiTheme="majorHAnsi" w:eastAsiaTheme="majorEastAsia" w:hAnsiTheme="majorHAnsi" w:cstheme="majorBidi"/>
      <w:b/>
      <w:bCs/>
      <w:i/>
      <w:iCs/>
      <w:color w:val="4F81BD" w:themeColor="accent1"/>
    </w:rPr>
  </w:style>
  <w:style w:type="character" w:customStyle="1" w:styleId="Pealkiri5Mrk">
    <w:name w:val="Pealkiri 5 Märk"/>
    <w:basedOn w:val="Liguvaikefont"/>
    <w:link w:val="Pealkiri5"/>
    <w:uiPriority w:val="9"/>
    <w:semiHidden/>
    <w:rsid w:val="00FC693F"/>
    <w:rPr>
      <w:rFonts w:asciiTheme="majorHAnsi" w:eastAsiaTheme="majorEastAsia" w:hAnsiTheme="majorHAnsi" w:cstheme="majorBidi"/>
      <w:color w:val="243F60" w:themeColor="accent1" w:themeShade="7F"/>
    </w:rPr>
  </w:style>
  <w:style w:type="character" w:customStyle="1" w:styleId="Pealkiri6Mrk">
    <w:name w:val="Pealkiri 6 Märk"/>
    <w:basedOn w:val="Liguvaikefont"/>
    <w:link w:val="Pealkiri6"/>
    <w:uiPriority w:val="9"/>
    <w:semiHidden/>
    <w:rsid w:val="00FC693F"/>
    <w:rPr>
      <w:rFonts w:asciiTheme="majorHAnsi" w:eastAsiaTheme="majorEastAsia" w:hAnsiTheme="majorHAnsi" w:cstheme="majorBidi"/>
      <w:i/>
      <w:iCs/>
      <w:color w:val="243F60" w:themeColor="accent1" w:themeShade="7F"/>
    </w:rPr>
  </w:style>
  <w:style w:type="character" w:customStyle="1" w:styleId="Pealkiri7Mrk">
    <w:name w:val="Pealkiri 7 Märk"/>
    <w:basedOn w:val="Liguvaikefont"/>
    <w:link w:val="Pealkiri7"/>
    <w:uiPriority w:val="9"/>
    <w:semiHidden/>
    <w:rsid w:val="00FC693F"/>
    <w:rPr>
      <w:rFonts w:asciiTheme="majorHAnsi" w:eastAsiaTheme="majorEastAsia" w:hAnsiTheme="majorHAnsi" w:cstheme="majorBidi"/>
      <w:i/>
      <w:iCs/>
      <w:color w:val="404040" w:themeColor="text1" w:themeTint="BF"/>
    </w:rPr>
  </w:style>
  <w:style w:type="character" w:customStyle="1" w:styleId="Pealkiri8Mrk">
    <w:name w:val="Pealkiri 8 Märk"/>
    <w:basedOn w:val="Liguvaikefont"/>
    <w:link w:val="Pealkiri8"/>
    <w:uiPriority w:val="9"/>
    <w:semiHidden/>
    <w:rsid w:val="00FC693F"/>
    <w:rPr>
      <w:rFonts w:asciiTheme="majorHAnsi" w:eastAsiaTheme="majorEastAsia" w:hAnsiTheme="majorHAnsi" w:cstheme="majorBidi"/>
      <w:color w:val="4F81BD" w:themeColor="accent1"/>
      <w:sz w:val="20"/>
      <w:szCs w:val="20"/>
    </w:rPr>
  </w:style>
  <w:style w:type="character" w:customStyle="1" w:styleId="Pealkiri9Mrk">
    <w:name w:val="Pealkiri 9 Märk"/>
    <w:basedOn w:val="Liguvaikefont"/>
    <w:link w:val="Pealkiri9"/>
    <w:uiPriority w:val="9"/>
    <w:semiHidden/>
    <w:rsid w:val="00FC693F"/>
    <w:rPr>
      <w:rFonts w:asciiTheme="majorHAnsi" w:eastAsiaTheme="majorEastAsia" w:hAnsiTheme="majorHAnsi" w:cstheme="majorBidi"/>
      <w:i/>
      <w:iCs/>
      <w:color w:val="404040" w:themeColor="text1" w:themeTint="BF"/>
      <w:sz w:val="20"/>
      <w:szCs w:val="20"/>
    </w:rPr>
  </w:style>
  <w:style w:type="paragraph" w:styleId="Pealdis">
    <w:name w:val="caption"/>
    <w:basedOn w:val="Normaallaad"/>
    <w:next w:val="Normaallaad"/>
    <w:uiPriority w:val="35"/>
    <w:semiHidden/>
    <w:unhideWhenUsed/>
    <w:qFormat/>
    <w:rsid w:val="00FC693F"/>
    <w:pPr>
      <w:spacing w:line="240" w:lineRule="auto"/>
    </w:pPr>
    <w:rPr>
      <w:b/>
      <w:bCs/>
      <w:color w:val="4F81BD" w:themeColor="accent1"/>
      <w:sz w:val="18"/>
      <w:szCs w:val="18"/>
    </w:rPr>
  </w:style>
  <w:style w:type="character" w:styleId="Tugev">
    <w:name w:val="Strong"/>
    <w:basedOn w:val="Liguvaikefont"/>
    <w:uiPriority w:val="22"/>
    <w:qFormat/>
    <w:rsid w:val="00FC693F"/>
    <w:rPr>
      <w:b/>
      <w:bCs/>
    </w:rPr>
  </w:style>
  <w:style w:type="character" w:styleId="Rhutus">
    <w:name w:val="Emphasis"/>
    <w:basedOn w:val="Liguvaikefont"/>
    <w:uiPriority w:val="20"/>
    <w:qFormat/>
    <w:rsid w:val="00FC693F"/>
    <w:rPr>
      <w:i/>
      <w:iCs/>
    </w:rPr>
  </w:style>
  <w:style w:type="paragraph" w:styleId="Selgeltmrgatavtsitaat">
    <w:name w:val="Intense Quote"/>
    <w:basedOn w:val="Normaallaad"/>
    <w:next w:val="Normaallaad"/>
    <w:link w:val="SelgeltmrgatavtsitaatMr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elgeltmrgatavtsitaatMrk">
    <w:name w:val="Selgelt märgatav tsitaat Märk"/>
    <w:basedOn w:val="Liguvaikefont"/>
    <w:link w:val="Selgeltmrgatavtsitaat"/>
    <w:uiPriority w:val="30"/>
    <w:rsid w:val="00FC693F"/>
    <w:rPr>
      <w:b/>
      <w:bCs/>
      <w:i/>
      <w:iCs/>
      <w:color w:val="4F81BD" w:themeColor="accent1"/>
    </w:rPr>
  </w:style>
  <w:style w:type="character" w:styleId="Vaevumrgatavrhutus">
    <w:name w:val="Subtle Emphasis"/>
    <w:basedOn w:val="Liguvaikefont"/>
    <w:uiPriority w:val="19"/>
    <w:qFormat/>
    <w:rsid w:val="00FC693F"/>
    <w:rPr>
      <w:i/>
      <w:iCs/>
      <w:color w:val="808080" w:themeColor="text1" w:themeTint="7F"/>
    </w:rPr>
  </w:style>
  <w:style w:type="character" w:styleId="Selgeltmrgatavrhutus">
    <w:name w:val="Intense Emphasis"/>
    <w:basedOn w:val="Liguvaikefont"/>
    <w:uiPriority w:val="21"/>
    <w:qFormat/>
    <w:rsid w:val="00FC693F"/>
    <w:rPr>
      <w:b/>
      <w:bCs/>
      <w:i/>
      <w:iCs/>
      <w:color w:val="4F81BD" w:themeColor="accent1"/>
    </w:rPr>
  </w:style>
  <w:style w:type="character" w:styleId="Vaevumrgatavviide">
    <w:name w:val="Subtle Reference"/>
    <w:basedOn w:val="Liguvaikefont"/>
    <w:uiPriority w:val="31"/>
    <w:qFormat/>
    <w:rsid w:val="00FC693F"/>
    <w:rPr>
      <w:smallCaps/>
      <w:color w:val="C0504D" w:themeColor="accent2"/>
      <w:u w:val="single"/>
    </w:rPr>
  </w:style>
  <w:style w:type="character" w:styleId="Selgeltmrgatavviide">
    <w:name w:val="Intense Reference"/>
    <w:basedOn w:val="Liguvaikefont"/>
    <w:uiPriority w:val="32"/>
    <w:qFormat/>
    <w:rsid w:val="00FC693F"/>
    <w:rPr>
      <w:b/>
      <w:bCs/>
      <w:smallCaps/>
      <w:color w:val="C0504D" w:themeColor="accent2"/>
      <w:spacing w:val="5"/>
      <w:u w:val="single"/>
    </w:rPr>
  </w:style>
  <w:style w:type="character" w:styleId="Raamatupealkiri">
    <w:name w:val="Book Title"/>
    <w:basedOn w:val="Liguvaikefont"/>
    <w:uiPriority w:val="33"/>
    <w:qFormat/>
    <w:rsid w:val="00FC693F"/>
    <w:rPr>
      <w:b/>
      <w:bCs/>
      <w:smallCaps/>
      <w:spacing w:val="5"/>
    </w:rPr>
  </w:style>
  <w:style w:type="paragraph" w:styleId="Sisukorrapealkiri">
    <w:name w:val="TOC Heading"/>
    <w:basedOn w:val="Pealkiri1"/>
    <w:next w:val="Normaallaad"/>
    <w:uiPriority w:val="39"/>
    <w:semiHidden/>
    <w:unhideWhenUsed/>
    <w:qFormat/>
    <w:rsid w:val="00FC693F"/>
    <w:pPr>
      <w:outlineLvl w:val="9"/>
    </w:pPr>
  </w:style>
  <w:style w:type="table" w:styleId="Kontuurtabel">
    <w:name w:val="Table Grid"/>
    <w:basedOn w:val="Normaal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varjustus">
    <w:name w:val="Light Shading"/>
    <w:basedOn w:val="Normaal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evarjustusrhk2">
    <w:name w:val="Light Shading Accent 2"/>
    <w:basedOn w:val="Normaal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evarjustusrhk3">
    <w:name w:val="Light Shading Accent 3"/>
    <w:basedOn w:val="Normaal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evarjustusrhk4">
    <w:name w:val="Light Shading Accent 4"/>
    <w:basedOn w:val="Normaal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evarjustusrhk5">
    <w:name w:val="Light Shading Accent 5"/>
    <w:basedOn w:val="Normaal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evarjustusrhk6">
    <w:name w:val="Light Shading Accent 6"/>
    <w:basedOn w:val="Normaal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eloend">
    <w:name w:val="Light List"/>
    <w:basedOn w:val="Normaal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eloendrhk1">
    <w:name w:val="Light List Accent 1"/>
    <w:basedOn w:val="Normaal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eloendrhk2">
    <w:name w:val="Light List Accent 2"/>
    <w:basedOn w:val="Normaal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eloendrhk3">
    <w:name w:val="Light List Accent 3"/>
    <w:basedOn w:val="Normaal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eloendrhk4">
    <w:name w:val="Light List Accent 4"/>
    <w:basedOn w:val="Normaal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eloendrhk5">
    <w:name w:val="Light List Accent 5"/>
    <w:basedOn w:val="Normaal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eloendrhk6">
    <w:name w:val="Light List Accent 6"/>
    <w:basedOn w:val="Normaal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ekoordinaatvrk">
    <w:name w:val="Light Grid"/>
    <w:basedOn w:val="Normaal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ekoordinaatvrkrhk1">
    <w:name w:val="Light Grid Accent 1"/>
    <w:basedOn w:val="Normaal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ekoordinaatvrkrhk2">
    <w:name w:val="Light Grid Accent 2"/>
    <w:basedOn w:val="Normaal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ekoordinaatvrkrhk3">
    <w:name w:val="Light Grid Accent 3"/>
    <w:basedOn w:val="Normaal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ekoordinaatvrkrhk4">
    <w:name w:val="Light Grid Accent 4"/>
    <w:basedOn w:val="Normaal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ekoordinaatvrkrhk5">
    <w:name w:val="Light Grid Accent 5"/>
    <w:basedOn w:val="Normaal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ekoordinaatvrkrhk6">
    <w:name w:val="Light Grid Accent 6"/>
    <w:basedOn w:val="Normaal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Keskminevarjustus1">
    <w:name w:val="Medium Shading 1"/>
    <w:basedOn w:val="Normaal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eskminevarjustus1rhk1">
    <w:name w:val="Medium Shading 1 Accent 1"/>
    <w:basedOn w:val="Normaal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eskminevarjustus1rhk2">
    <w:name w:val="Medium Shading 1 Accent 2"/>
    <w:basedOn w:val="Normaal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Keskminevarjustus1rhk3">
    <w:name w:val="Medium Shading 1 Accent 3"/>
    <w:basedOn w:val="Normaal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eskminevarjustus1rhk4">
    <w:name w:val="Medium Shading 1 Accent 4"/>
    <w:basedOn w:val="Normaal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Keskminevarjustus1rhk5">
    <w:name w:val="Medium Shading 1 Accent 5"/>
    <w:basedOn w:val="Normaal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eskminevarjustus1rhk6">
    <w:name w:val="Medium Shading 1 Accent 6"/>
    <w:basedOn w:val="Normaal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Keskminevarjustus2">
    <w:name w:val="Medium Shading 2"/>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1">
    <w:name w:val="Medium Shading 2 Accent 1"/>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2">
    <w:name w:val="Medium Shading 2 Accent 2"/>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3">
    <w:name w:val="Medium Shading 2 Accent 3"/>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4">
    <w:name w:val="Medium Shading 2 Accent 4"/>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5">
    <w:name w:val="Medium Shading 2 Accent 5"/>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6">
    <w:name w:val="Medium Shading 2 Accent 6"/>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loend1">
    <w:name w:val="Medium List 1"/>
    <w:basedOn w:val="Normaal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eskmineloend1rhk1">
    <w:name w:val="Medium List 1 Accent 1"/>
    <w:basedOn w:val="Normaal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eskmineloend1rhk2">
    <w:name w:val="Medium List 1 Accent 2"/>
    <w:basedOn w:val="Normaal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Keskmineloend1rhk3">
    <w:name w:val="Medium List 1 Accent 3"/>
    <w:basedOn w:val="Normaal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eskmineloend1rhk4">
    <w:name w:val="Medium List 1 Accent 4"/>
    <w:basedOn w:val="Normaal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Keskmineloend1rhk5">
    <w:name w:val="Medium List 1 Accent 5"/>
    <w:basedOn w:val="Normaal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Keskmineloend1rhk6">
    <w:name w:val="Medium List 1 Accent 6"/>
    <w:basedOn w:val="Normaal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Keskmineloend2">
    <w:name w:val="Medium List 2"/>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1">
    <w:name w:val="Medium List 2 Accent 1"/>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2">
    <w:name w:val="Medium List 2 Accent 2"/>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3">
    <w:name w:val="Medium List 2 Accent 3"/>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4">
    <w:name w:val="Medium List 2 Accent 4"/>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5">
    <w:name w:val="Medium List 2 Accent 5"/>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6">
    <w:name w:val="Medium List 2 Accent 6"/>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koordinaatvrk1">
    <w:name w:val="Medium Grid 1"/>
    <w:basedOn w:val="Normaal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eskminekoordinaatvrk1rhk1">
    <w:name w:val="Medium Grid 1 Accent 1"/>
    <w:basedOn w:val="Normaal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eskminekoordinaatvrk1rhk2">
    <w:name w:val="Medium Grid 1 Accent 2"/>
    <w:basedOn w:val="Normaal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eskminekoordinaatvrk1rhk3">
    <w:name w:val="Medium Grid 1 Accent 3"/>
    <w:basedOn w:val="Normaal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eskminekoordinaatvrk1rhk4">
    <w:name w:val="Medium Grid 1 Accent 4"/>
    <w:basedOn w:val="Normaal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eskminekoordinaatvrk1rhk5">
    <w:name w:val="Medium Grid 1 Accent 5"/>
    <w:basedOn w:val="Normaal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eskminekoordinaatvrk1rhk6">
    <w:name w:val="Medium Grid 1 Accent 6"/>
    <w:basedOn w:val="Normaal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eskminekoordinaatvrk2">
    <w:name w:val="Medium Grid 2"/>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eskminekoordinaatvrk2rhk1">
    <w:name w:val="Medium Grid 2 Accent 1"/>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eskminekoordinaatvrk2rhk2">
    <w:name w:val="Medium Grid 2 Accent 2"/>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eskminekoordinaatvrk2rhk3">
    <w:name w:val="Medium Grid 2 Accent 3"/>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eskminekoordinaatvrk2rhk4">
    <w:name w:val="Medium Grid 2 Accent 4"/>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eskminekoordinaatvrk2rhk5">
    <w:name w:val="Medium Grid 2 Accent 5"/>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eskminekoordinaatvrk2rhk6">
    <w:name w:val="Medium Grid 2 Accent 6"/>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Keskminekoordinaatvrk3">
    <w:name w:val="Medium Grid 3"/>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eskminekoordinaatvrk3rhk1">
    <w:name w:val="Medium Grid 3 Accent 1"/>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eskminekoordinaatvrk3rhk2">
    <w:name w:val="Medium Grid 3 Accent 2"/>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eskminekoordinaatvrk3rhk3">
    <w:name w:val="Medium Grid 3 Accent 3"/>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eskminekoordinaatvrk3rhk4">
    <w:name w:val="Medium Grid 3 Accent 4"/>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eskminekoordinaatvrk3rhk5">
    <w:name w:val="Medium Grid 3 Accent 5"/>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eskminekoordinaatvrk3rhk6">
    <w:name w:val="Medium Grid 3 Accent 6"/>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umeloend">
    <w:name w:val="Dark List"/>
    <w:basedOn w:val="Normaal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eloendrhk1">
    <w:name w:val="Dark List Accent 1"/>
    <w:basedOn w:val="Normaal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eloendrhk2">
    <w:name w:val="Dark List Accent 2"/>
    <w:basedOn w:val="Normaal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eloendrhk3">
    <w:name w:val="Dark List Accent 3"/>
    <w:basedOn w:val="Normaal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eloendrhk4">
    <w:name w:val="Dark List Accent 4"/>
    <w:basedOn w:val="Normaal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eloendrhk5">
    <w:name w:val="Dark List Accent 5"/>
    <w:basedOn w:val="Normaal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eloendrhk6">
    <w:name w:val="Dark List Accent 6"/>
    <w:basedOn w:val="Normaal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Vrvilinevarjustus">
    <w:name w:val="Colorful Shading"/>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vilinevarjustusrhk1">
    <w:name w:val="Colorful Shading Accent 1"/>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vilinevarjustusrhk2">
    <w:name w:val="Colorful Shading Accent 2"/>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vilinevarjustusrhk3">
    <w:name w:val="Colorful Shading Accent 3"/>
    <w:basedOn w:val="Normaal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vilinevarjustusrhk4">
    <w:name w:val="Colorful Shading Accent 4"/>
    <w:basedOn w:val="Normaal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vilinevarjustusrhk5">
    <w:name w:val="Colorful Shading Accent 5"/>
    <w:basedOn w:val="Normaal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vilinevarjustusrhk6">
    <w:name w:val="Colorful Shading Accent 6"/>
    <w:basedOn w:val="Normaal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Vrvilineloend">
    <w:name w:val="Colorful List"/>
    <w:basedOn w:val="Normaal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vilineloendrhk1">
    <w:name w:val="Colorful List Accent 1"/>
    <w:basedOn w:val="Normaal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vilineloendrhk2">
    <w:name w:val="Colorful List Accent 2"/>
    <w:basedOn w:val="Normaal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vilineloendrhk3">
    <w:name w:val="Colorful List Accent 3"/>
    <w:basedOn w:val="Normaal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vilineloendrhk4">
    <w:name w:val="Colorful List Accent 4"/>
    <w:basedOn w:val="Normaal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vilineloendrhk5">
    <w:name w:val="Colorful List Accent 5"/>
    <w:basedOn w:val="Normaal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vilineloendrhk6">
    <w:name w:val="Colorful List Accent 6"/>
    <w:basedOn w:val="Normaal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vilinekoordinaatvrk">
    <w:name w:val="Colorful Grid"/>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vilinekoordinaatvrkrhk1">
    <w:name w:val="Colorful Grid Accent 1"/>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vilinekoordinaatvrkrhk2">
    <w:name w:val="Colorful Grid Accent 2"/>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vilinekoordinaatvrkrhk3">
    <w:name w:val="Colorful Grid Accent 3"/>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vilinekoordinaatvrkrhk4">
    <w:name w:val="Colorful Grid Accent 4"/>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vilinekoordinaatvrkrhk5">
    <w:name w:val="Colorful Grid Accent 5"/>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vilinekoordinaatvrkrhk6">
    <w:name w:val="Colorful Grid Accent 6"/>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Kommentaariviide">
    <w:name w:val="annotation reference"/>
    <w:basedOn w:val="Liguvaikefont"/>
    <w:uiPriority w:val="99"/>
    <w:semiHidden/>
    <w:unhideWhenUsed/>
    <w:rsid w:val="00EA692B"/>
    <w:rPr>
      <w:sz w:val="16"/>
      <w:szCs w:val="16"/>
    </w:rPr>
  </w:style>
  <w:style w:type="paragraph" w:styleId="Kommentaaritekst">
    <w:name w:val="annotation text"/>
    <w:basedOn w:val="Normaallaad"/>
    <w:link w:val="KommentaaritekstMrk"/>
    <w:uiPriority w:val="99"/>
    <w:unhideWhenUsed/>
    <w:rsid w:val="00EA692B"/>
    <w:pPr>
      <w:spacing w:line="240" w:lineRule="auto"/>
    </w:pPr>
    <w:rPr>
      <w:sz w:val="20"/>
      <w:szCs w:val="20"/>
    </w:rPr>
  </w:style>
  <w:style w:type="character" w:customStyle="1" w:styleId="KommentaaritekstMrk">
    <w:name w:val="Kommentaari tekst Märk"/>
    <w:basedOn w:val="Liguvaikefont"/>
    <w:link w:val="Kommentaaritekst"/>
    <w:uiPriority w:val="99"/>
    <w:rsid w:val="00EA692B"/>
    <w:rPr>
      <w:sz w:val="20"/>
      <w:szCs w:val="20"/>
    </w:rPr>
  </w:style>
  <w:style w:type="paragraph" w:styleId="Kommentaariteema">
    <w:name w:val="annotation subject"/>
    <w:basedOn w:val="Kommentaaritekst"/>
    <w:next w:val="Kommentaaritekst"/>
    <w:link w:val="KommentaariteemaMrk"/>
    <w:uiPriority w:val="99"/>
    <w:semiHidden/>
    <w:unhideWhenUsed/>
    <w:rsid w:val="00EA692B"/>
    <w:rPr>
      <w:b/>
      <w:bCs/>
    </w:rPr>
  </w:style>
  <w:style w:type="character" w:customStyle="1" w:styleId="KommentaariteemaMrk">
    <w:name w:val="Kommentaari teema Märk"/>
    <w:basedOn w:val="KommentaaritekstMrk"/>
    <w:link w:val="Kommentaariteema"/>
    <w:uiPriority w:val="99"/>
    <w:semiHidden/>
    <w:rsid w:val="00EA6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32236">
      <w:bodyDiv w:val="1"/>
      <w:marLeft w:val="0"/>
      <w:marRight w:val="0"/>
      <w:marTop w:val="0"/>
      <w:marBottom w:val="0"/>
      <w:divBdr>
        <w:top w:val="none" w:sz="0" w:space="0" w:color="auto"/>
        <w:left w:val="none" w:sz="0" w:space="0" w:color="auto"/>
        <w:bottom w:val="none" w:sz="0" w:space="0" w:color="auto"/>
        <w:right w:val="none" w:sz="0" w:space="0" w:color="auto"/>
      </w:divBdr>
    </w:div>
    <w:div w:id="350643904">
      <w:bodyDiv w:val="1"/>
      <w:marLeft w:val="0"/>
      <w:marRight w:val="0"/>
      <w:marTop w:val="0"/>
      <w:marBottom w:val="0"/>
      <w:divBdr>
        <w:top w:val="none" w:sz="0" w:space="0" w:color="auto"/>
        <w:left w:val="none" w:sz="0" w:space="0" w:color="auto"/>
        <w:bottom w:val="none" w:sz="0" w:space="0" w:color="auto"/>
        <w:right w:val="none" w:sz="0" w:space="0" w:color="auto"/>
      </w:divBdr>
    </w:div>
    <w:div w:id="863593607">
      <w:bodyDiv w:val="1"/>
      <w:marLeft w:val="0"/>
      <w:marRight w:val="0"/>
      <w:marTop w:val="0"/>
      <w:marBottom w:val="0"/>
      <w:divBdr>
        <w:top w:val="none" w:sz="0" w:space="0" w:color="auto"/>
        <w:left w:val="none" w:sz="0" w:space="0" w:color="auto"/>
        <w:bottom w:val="none" w:sz="0" w:space="0" w:color="auto"/>
        <w:right w:val="none" w:sz="0" w:space="0" w:color="auto"/>
      </w:divBdr>
    </w:div>
    <w:div w:id="1469667343">
      <w:bodyDiv w:val="1"/>
      <w:marLeft w:val="0"/>
      <w:marRight w:val="0"/>
      <w:marTop w:val="0"/>
      <w:marBottom w:val="0"/>
      <w:divBdr>
        <w:top w:val="none" w:sz="0" w:space="0" w:color="auto"/>
        <w:left w:val="none" w:sz="0" w:space="0" w:color="auto"/>
        <w:bottom w:val="none" w:sz="0" w:space="0" w:color="auto"/>
        <w:right w:val="none" w:sz="0" w:space="0" w:color="auto"/>
      </w:divBdr>
    </w:div>
    <w:div w:id="2043284950">
      <w:bodyDiv w:val="1"/>
      <w:marLeft w:val="0"/>
      <w:marRight w:val="0"/>
      <w:marTop w:val="0"/>
      <w:marBottom w:val="0"/>
      <w:divBdr>
        <w:top w:val="none" w:sz="0" w:space="0" w:color="auto"/>
        <w:left w:val="none" w:sz="0" w:space="0" w:color="auto"/>
        <w:bottom w:val="none" w:sz="0" w:space="0" w:color="auto"/>
        <w:right w:val="none" w:sz="0" w:space="0" w:color="auto"/>
      </w:divBdr>
    </w:div>
    <w:div w:id="2084714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794</Words>
  <Characters>4609</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Manager/>
  <Company/>
  <LinksUpToDate>false</LinksUpToDate>
  <CharactersWithSpaces>5393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Angeelika Saaron</dc:creator>
  <cp:keywords/>
  <dc:description>generated by python-docx</dc:description>
  <cp:lastModifiedBy>Diana Asi</cp:lastModifiedBy>
  <cp:revision>8</cp:revision>
  <dcterms:created xsi:type="dcterms:W3CDTF">2025-03-30T18:25:00Z</dcterms:created>
  <dcterms:modified xsi:type="dcterms:W3CDTF">2025-04-07T07:56:00Z</dcterms:modified>
  <cp:category/>
</cp:coreProperties>
</file>